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41F" w:rsidRPr="004C741F" w:rsidRDefault="004C741F" w:rsidP="004C741F">
      <w:pPr>
        <w:ind w:right="0"/>
        <w:jc w:val="center"/>
        <w:rPr>
          <w:rStyle w:val="fontstyle01"/>
          <w:rFonts w:asciiTheme="minorHAnsi" w:hAnsiTheme="minorHAnsi" w:cstheme="minorHAnsi"/>
        </w:rPr>
      </w:pPr>
      <w:proofErr w:type="gramStart"/>
      <w:r>
        <w:rPr>
          <w:rStyle w:val="fontstyle01"/>
          <w:rFonts w:asciiTheme="minorHAnsi" w:hAnsiTheme="minorHAnsi" w:cstheme="minorHAnsi"/>
        </w:rPr>
        <w:t>CLARIFICATION NO.</w:t>
      </w:r>
      <w:proofErr w:type="gramEnd"/>
      <w:r>
        <w:rPr>
          <w:rStyle w:val="fontstyle01"/>
          <w:rFonts w:asciiTheme="minorHAnsi" w:hAnsiTheme="minorHAnsi" w:cstheme="minorHAnsi"/>
        </w:rPr>
        <w:t xml:space="preserve"> 02</w:t>
      </w:r>
    </w:p>
    <w:p w:rsidR="004C741F" w:rsidRDefault="004C741F" w:rsidP="004C741F">
      <w:pPr>
        <w:ind w:right="0"/>
        <w:jc w:val="both"/>
        <w:rPr>
          <w:rStyle w:val="fontstyle01"/>
          <w:rFonts w:asciiTheme="minorHAnsi" w:hAnsiTheme="minorHAnsi" w:cstheme="minorHAnsi"/>
        </w:rPr>
      </w:pPr>
      <w:r w:rsidRPr="004C741F">
        <w:rPr>
          <w:rFonts w:asciiTheme="minorHAnsi" w:hAnsiTheme="minorHAnsi" w:cstheme="minorHAnsi"/>
          <w:b/>
          <w:bCs/>
          <w:color w:val="000000"/>
        </w:rPr>
        <w:br/>
      </w:r>
      <w:r w:rsidRPr="004C741F">
        <w:rPr>
          <w:rStyle w:val="fontstyle01"/>
          <w:rFonts w:asciiTheme="minorHAnsi" w:hAnsiTheme="minorHAnsi" w:cstheme="minorHAnsi"/>
        </w:rPr>
        <w:t>TENDER ENQUIRY NO: PROC-SERVICES/CB/C&amp;ESS-6400000093/2022</w:t>
      </w:r>
      <w:r>
        <w:rPr>
          <w:rStyle w:val="fontstyle01"/>
          <w:rFonts w:asciiTheme="minorHAnsi" w:hAnsiTheme="minorHAnsi" w:cstheme="minorHAnsi"/>
        </w:rPr>
        <w:t xml:space="preserve"> </w:t>
      </w:r>
      <w:r w:rsidRPr="004C741F">
        <w:rPr>
          <w:rStyle w:val="fontstyle01"/>
          <w:rFonts w:asciiTheme="minorHAnsi" w:hAnsiTheme="minorHAnsi" w:cstheme="minorHAnsi"/>
        </w:rPr>
        <w:t>HIRING SERVICES FOR</w:t>
      </w:r>
      <w:r>
        <w:rPr>
          <w:rStyle w:val="fontstyle01"/>
          <w:rFonts w:asciiTheme="minorHAnsi" w:hAnsiTheme="minorHAnsi" w:cstheme="minorHAnsi"/>
        </w:rPr>
        <w:t xml:space="preserve"> </w:t>
      </w:r>
      <w:r w:rsidRPr="004C741F">
        <w:rPr>
          <w:rStyle w:val="fontstyle01"/>
          <w:rFonts w:asciiTheme="minorHAnsi" w:hAnsiTheme="minorHAnsi" w:cstheme="minorHAnsi"/>
        </w:rPr>
        <w:t>CONSULTANCY SERVICES FOR DESIGNING OF RCC</w:t>
      </w:r>
      <w:r>
        <w:rPr>
          <w:rStyle w:val="fontstyle01"/>
          <w:rFonts w:asciiTheme="minorHAnsi" w:hAnsiTheme="minorHAnsi" w:cstheme="minorHAnsi"/>
        </w:rPr>
        <w:t xml:space="preserve"> </w:t>
      </w:r>
      <w:r w:rsidRPr="004C741F">
        <w:rPr>
          <w:rStyle w:val="fontstyle01"/>
          <w:rFonts w:asciiTheme="minorHAnsi" w:hAnsiTheme="minorHAnsi" w:cstheme="minorHAnsi"/>
        </w:rPr>
        <w:t>WORKSHOP SHEDS WITH STEEL TRUSS</w:t>
      </w:r>
      <w:r>
        <w:rPr>
          <w:rStyle w:val="fontstyle01"/>
          <w:rFonts w:asciiTheme="minorHAnsi" w:hAnsiTheme="minorHAnsi" w:cstheme="minorHAnsi"/>
        </w:rPr>
        <w:t xml:space="preserve"> </w:t>
      </w:r>
      <w:r w:rsidRPr="004C741F">
        <w:rPr>
          <w:rStyle w:val="fontstyle01"/>
          <w:rFonts w:asciiTheme="minorHAnsi" w:hAnsiTheme="minorHAnsi" w:cstheme="minorHAnsi"/>
        </w:rPr>
        <w:t>ROOF FOR MECHANICAL,</w:t>
      </w:r>
      <w:r>
        <w:rPr>
          <w:rStyle w:val="fontstyle01"/>
          <w:rFonts w:asciiTheme="minorHAnsi" w:hAnsiTheme="minorHAnsi" w:cstheme="minorHAnsi"/>
        </w:rPr>
        <w:t xml:space="preserve"> </w:t>
      </w:r>
      <w:r w:rsidRPr="004C741F">
        <w:rPr>
          <w:rStyle w:val="fontstyle01"/>
          <w:rFonts w:asciiTheme="minorHAnsi" w:hAnsiTheme="minorHAnsi" w:cstheme="minorHAnsi"/>
        </w:rPr>
        <w:t>ELECTRICAL &amp; INSTRUMENT SECTION INCLUDING OFFICES AND</w:t>
      </w:r>
      <w:r>
        <w:rPr>
          <w:rStyle w:val="fontstyle01"/>
          <w:rFonts w:asciiTheme="minorHAnsi" w:hAnsiTheme="minorHAnsi" w:cstheme="minorHAnsi"/>
        </w:rPr>
        <w:t xml:space="preserve"> </w:t>
      </w:r>
      <w:r w:rsidRPr="004C741F">
        <w:rPr>
          <w:rStyle w:val="fontstyle01"/>
          <w:rFonts w:asciiTheme="minorHAnsi" w:hAnsiTheme="minorHAnsi" w:cstheme="minorHAnsi"/>
        </w:rPr>
        <w:t>ASPHALTIC ROADS AT NASHPA LPG PLANT.</w:t>
      </w:r>
    </w:p>
    <w:p w:rsidR="004C741F" w:rsidRPr="004C741F" w:rsidRDefault="004C741F" w:rsidP="004C741F">
      <w:pPr>
        <w:ind w:right="0"/>
        <w:jc w:val="both"/>
        <w:rPr>
          <w:rStyle w:val="fontstyle21"/>
          <w:rFonts w:asciiTheme="minorHAnsi" w:hAnsiTheme="minorHAnsi" w:cstheme="minorHAnsi"/>
          <w:b/>
          <w:bCs/>
        </w:rPr>
      </w:pPr>
      <w:r w:rsidRPr="004C741F">
        <w:rPr>
          <w:rFonts w:asciiTheme="minorHAnsi" w:hAnsiTheme="minorHAnsi" w:cstheme="minorHAnsi"/>
          <w:b/>
          <w:bCs/>
          <w:color w:val="000000"/>
        </w:rPr>
        <w:br/>
      </w:r>
    </w:p>
    <w:p w:rsidR="004C741F" w:rsidRPr="004C741F" w:rsidRDefault="004C741F" w:rsidP="004C741F">
      <w:pPr>
        <w:ind w:right="0"/>
        <w:jc w:val="both"/>
        <w:rPr>
          <w:rStyle w:val="fontstyle21"/>
          <w:rFonts w:asciiTheme="minorHAnsi" w:hAnsiTheme="minorHAnsi" w:cstheme="minorHAnsi"/>
        </w:rPr>
      </w:pPr>
      <w:r w:rsidRPr="004C741F">
        <w:rPr>
          <w:rStyle w:val="fontstyle21"/>
          <w:rFonts w:asciiTheme="minorHAnsi" w:hAnsiTheme="minorHAnsi" w:cstheme="minorHAnsi"/>
        </w:rPr>
        <w:t>Following points are clarified for the information of all prospective bidders:</w:t>
      </w:r>
    </w:p>
    <w:p w:rsidR="004C741F" w:rsidRDefault="004C741F" w:rsidP="004C741F">
      <w:pPr>
        <w:ind w:right="0"/>
        <w:jc w:val="both"/>
        <w:rPr>
          <w:rStyle w:val="fontstyle21"/>
          <w:rFonts w:asciiTheme="minorHAnsi" w:hAnsiTheme="minorHAnsi" w:cstheme="minorHAnsi"/>
        </w:rPr>
      </w:pPr>
      <w:r w:rsidRPr="004C741F">
        <w:rPr>
          <w:rFonts w:asciiTheme="minorHAnsi" w:hAnsiTheme="minorHAnsi" w:cstheme="minorHAnsi"/>
          <w:color w:val="000000"/>
        </w:rPr>
        <w:br/>
      </w:r>
      <w:proofErr w:type="spellStart"/>
      <w:r w:rsidRPr="004C741F">
        <w:rPr>
          <w:rStyle w:val="fontstyle21"/>
          <w:rFonts w:asciiTheme="minorHAnsi" w:hAnsiTheme="minorHAnsi" w:cstheme="minorHAnsi"/>
        </w:rPr>
        <w:t>i</w:t>
      </w:r>
      <w:proofErr w:type="spellEnd"/>
      <w:r w:rsidRPr="004C741F">
        <w:rPr>
          <w:rStyle w:val="fontstyle21"/>
          <w:rFonts w:asciiTheme="minorHAnsi" w:hAnsiTheme="minorHAnsi" w:cstheme="minorHAnsi"/>
        </w:rPr>
        <w:t xml:space="preserve">. </w:t>
      </w:r>
      <w:r>
        <w:rPr>
          <w:rStyle w:val="fontstyle21"/>
          <w:rFonts w:asciiTheme="minorHAnsi" w:hAnsiTheme="minorHAnsi" w:cstheme="minorHAnsi"/>
        </w:rPr>
        <w:t xml:space="preserve">Complete </w:t>
      </w:r>
      <w:r w:rsidRPr="004C741F">
        <w:rPr>
          <w:rStyle w:val="fontstyle21"/>
          <w:rFonts w:asciiTheme="minorHAnsi" w:hAnsiTheme="minorHAnsi" w:cstheme="minorHAnsi"/>
        </w:rPr>
        <w:t>building electrification works for</w:t>
      </w:r>
      <w:r>
        <w:rPr>
          <w:rStyle w:val="fontstyle21"/>
          <w:rFonts w:asciiTheme="minorHAnsi" w:hAnsiTheme="minorHAnsi" w:cstheme="minorHAnsi"/>
        </w:rPr>
        <w:t xml:space="preserve"> all buildings </w:t>
      </w:r>
      <w:proofErr w:type="spellStart"/>
      <w:r>
        <w:rPr>
          <w:rStyle w:val="fontstyle21"/>
          <w:rFonts w:asciiTheme="minorHAnsi" w:hAnsiTheme="minorHAnsi" w:cstheme="minorHAnsi"/>
        </w:rPr>
        <w:t>i</w:t>
      </w:r>
      <w:proofErr w:type="spellEnd"/>
      <w:r>
        <w:rPr>
          <w:rStyle w:val="fontstyle21"/>
          <w:rFonts w:asciiTheme="minorHAnsi" w:hAnsiTheme="minorHAnsi" w:cstheme="minorHAnsi"/>
        </w:rPr>
        <w:t xml:space="preserve">-e </w:t>
      </w:r>
      <w:r w:rsidRPr="004C741F">
        <w:rPr>
          <w:rStyle w:val="fontstyle21"/>
          <w:rFonts w:asciiTheme="minorHAnsi" w:hAnsiTheme="minorHAnsi" w:cstheme="minorHAnsi"/>
        </w:rPr>
        <w:t>Mechanical Workshop</w:t>
      </w:r>
      <w:r>
        <w:rPr>
          <w:rStyle w:val="fontstyle21"/>
          <w:rFonts w:asciiTheme="minorHAnsi" w:hAnsiTheme="minorHAnsi" w:cstheme="minorHAnsi"/>
        </w:rPr>
        <w:t xml:space="preserve">, </w:t>
      </w:r>
      <w:r w:rsidRPr="004C741F">
        <w:rPr>
          <w:rStyle w:val="fontstyle21"/>
          <w:rFonts w:asciiTheme="minorHAnsi" w:hAnsiTheme="minorHAnsi" w:cstheme="minorHAnsi"/>
        </w:rPr>
        <w:t>Electrical Workshop</w:t>
      </w:r>
      <w:r>
        <w:rPr>
          <w:rStyle w:val="fontstyle21"/>
          <w:rFonts w:asciiTheme="minorHAnsi" w:hAnsiTheme="minorHAnsi" w:cstheme="minorHAnsi"/>
        </w:rPr>
        <w:t xml:space="preserve"> &amp; </w:t>
      </w:r>
      <w:r w:rsidRPr="004C741F">
        <w:rPr>
          <w:rStyle w:val="fontstyle21"/>
          <w:rFonts w:asciiTheme="minorHAnsi" w:hAnsiTheme="minorHAnsi" w:cstheme="minorHAnsi"/>
        </w:rPr>
        <w:t>Instrument Workshop</w:t>
      </w:r>
      <w:r>
        <w:rPr>
          <w:rStyle w:val="fontstyle21"/>
          <w:rFonts w:asciiTheme="minorHAnsi" w:hAnsiTheme="minorHAnsi" w:cstheme="minorHAnsi"/>
        </w:rPr>
        <w:t xml:space="preserve"> are included</w:t>
      </w:r>
      <w:r w:rsidRPr="004C741F">
        <w:rPr>
          <w:rStyle w:val="fontstyle21"/>
          <w:rFonts w:asciiTheme="minorHAnsi" w:hAnsiTheme="minorHAnsi" w:cstheme="minorHAnsi"/>
        </w:rPr>
        <w:t xml:space="preserve"> in Consultant's scope of work. </w:t>
      </w:r>
    </w:p>
    <w:p w:rsidR="004C741F" w:rsidRDefault="004C741F" w:rsidP="004C741F">
      <w:pPr>
        <w:ind w:right="0"/>
        <w:jc w:val="both"/>
        <w:rPr>
          <w:rStyle w:val="fontstyle21"/>
          <w:rFonts w:asciiTheme="minorHAnsi" w:hAnsiTheme="minorHAnsi" w:cstheme="minorHAnsi"/>
        </w:rPr>
      </w:pPr>
    </w:p>
    <w:p w:rsidR="004C741F" w:rsidRDefault="004C741F" w:rsidP="004C741F">
      <w:pPr>
        <w:ind w:right="0"/>
        <w:jc w:val="both"/>
        <w:rPr>
          <w:rStyle w:val="fontstyle21"/>
          <w:rFonts w:asciiTheme="minorHAnsi" w:hAnsiTheme="minorHAnsi" w:cstheme="minorHAnsi"/>
        </w:rPr>
      </w:pPr>
      <w:r>
        <w:rPr>
          <w:rStyle w:val="fontstyle21"/>
          <w:rFonts w:asciiTheme="minorHAnsi" w:hAnsiTheme="minorHAnsi" w:cstheme="minorHAnsi"/>
        </w:rPr>
        <w:t>ii. P</w:t>
      </w:r>
      <w:r w:rsidRPr="004C741F">
        <w:rPr>
          <w:rStyle w:val="fontstyle21"/>
          <w:rFonts w:asciiTheme="minorHAnsi" w:hAnsiTheme="minorHAnsi" w:cstheme="minorHAnsi"/>
        </w:rPr>
        <w:t>ower supply required for the new Workshops building DBs, and for overhead crane DBs shall be fed from the plant's existing Switchgear/MCC system</w:t>
      </w:r>
      <w:r>
        <w:rPr>
          <w:rStyle w:val="fontstyle21"/>
          <w:rFonts w:asciiTheme="minorHAnsi" w:hAnsiTheme="minorHAnsi" w:cstheme="minorHAnsi"/>
        </w:rPr>
        <w:t>.</w:t>
      </w:r>
    </w:p>
    <w:p w:rsidR="004C741F" w:rsidRDefault="004C741F" w:rsidP="004C741F">
      <w:pPr>
        <w:ind w:right="0"/>
        <w:jc w:val="both"/>
        <w:rPr>
          <w:rStyle w:val="fontstyle21"/>
          <w:rFonts w:asciiTheme="minorHAnsi" w:hAnsiTheme="minorHAnsi" w:cstheme="minorHAnsi"/>
        </w:rPr>
      </w:pPr>
    </w:p>
    <w:p w:rsidR="004C741F" w:rsidRDefault="004C741F" w:rsidP="004C741F">
      <w:pPr>
        <w:ind w:right="0"/>
        <w:jc w:val="both"/>
        <w:rPr>
          <w:rStyle w:val="fontstyle21"/>
          <w:rFonts w:asciiTheme="minorHAnsi" w:hAnsiTheme="minorHAnsi" w:cstheme="minorHAnsi"/>
        </w:rPr>
      </w:pPr>
      <w:r>
        <w:rPr>
          <w:rStyle w:val="fontstyle21"/>
          <w:rFonts w:asciiTheme="minorHAnsi" w:hAnsiTheme="minorHAnsi" w:cstheme="minorHAnsi"/>
        </w:rPr>
        <w:t xml:space="preserve">iii. </w:t>
      </w:r>
      <w:proofErr w:type="gramStart"/>
      <w:r>
        <w:rPr>
          <w:rStyle w:val="fontstyle21"/>
          <w:rFonts w:asciiTheme="minorHAnsi" w:hAnsiTheme="minorHAnsi" w:cstheme="minorHAnsi"/>
        </w:rPr>
        <w:t>D</w:t>
      </w:r>
      <w:r w:rsidRPr="004C741F">
        <w:rPr>
          <w:rStyle w:val="fontstyle21"/>
          <w:rFonts w:asciiTheme="minorHAnsi" w:hAnsiTheme="minorHAnsi" w:cstheme="minorHAnsi"/>
        </w:rPr>
        <w:t>ata  required</w:t>
      </w:r>
      <w:proofErr w:type="gramEnd"/>
      <w:r w:rsidRPr="004C741F">
        <w:rPr>
          <w:rStyle w:val="fontstyle21"/>
          <w:rFonts w:asciiTheme="minorHAnsi" w:hAnsiTheme="minorHAnsi" w:cstheme="minorHAnsi"/>
        </w:rPr>
        <w:t xml:space="preserve"> w.r.t power supply of new workshop DBs, and overhead crane DBs shall be provided by the Client after award of Contract.</w:t>
      </w:r>
    </w:p>
    <w:p w:rsidR="004C741F" w:rsidRDefault="004C741F" w:rsidP="004C741F">
      <w:pPr>
        <w:ind w:right="0"/>
        <w:jc w:val="both"/>
        <w:rPr>
          <w:rStyle w:val="fontstyle21"/>
          <w:rFonts w:asciiTheme="minorHAnsi" w:hAnsiTheme="minorHAnsi" w:cstheme="minorHAnsi"/>
        </w:rPr>
      </w:pPr>
    </w:p>
    <w:p w:rsidR="004C741F" w:rsidRDefault="004C741F" w:rsidP="004C741F">
      <w:pPr>
        <w:ind w:right="0"/>
        <w:jc w:val="both"/>
        <w:rPr>
          <w:rStyle w:val="fontstyle21"/>
          <w:rFonts w:asciiTheme="minorHAnsi" w:hAnsiTheme="minorHAnsi" w:cstheme="minorHAnsi"/>
        </w:rPr>
      </w:pPr>
      <w:r>
        <w:rPr>
          <w:rStyle w:val="fontstyle21"/>
          <w:rFonts w:asciiTheme="minorHAnsi" w:hAnsiTheme="minorHAnsi" w:cstheme="minorHAnsi"/>
        </w:rPr>
        <w:t xml:space="preserve">iv. </w:t>
      </w:r>
      <w:r w:rsidRPr="004C741F">
        <w:rPr>
          <w:rStyle w:val="fontstyle21"/>
          <w:rFonts w:asciiTheme="minorHAnsi" w:hAnsiTheme="minorHAnsi" w:cstheme="minorHAnsi"/>
        </w:rPr>
        <w:t xml:space="preserve">Adequacy check of existing </w:t>
      </w:r>
      <w:r w:rsidR="007900F9" w:rsidRPr="004C741F">
        <w:rPr>
          <w:rStyle w:val="fontstyle21"/>
          <w:rFonts w:asciiTheme="minorHAnsi" w:hAnsiTheme="minorHAnsi" w:cstheme="minorHAnsi"/>
        </w:rPr>
        <w:t>power</w:t>
      </w:r>
      <w:r w:rsidRPr="004C741F">
        <w:rPr>
          <w:rStyle w:val="fontstyle21"/>
          <w:rFonts w:asciiTheme="minorHAnsi" w:hAnsiTheme="minorHAnsi" w:cstheme="minorHAnsi"/>
        </w:rPr>
        <w:t xml:space="preserve"> system </w:t>
      </w:r>
      <w:r w:rsidR="007900F9">
        <w:rPr>
          <w:rStyle w:val="fontstyle21"/>
          <w:rFonts w:asciiTheme="minorHAnsi" w:hAnsiTheme="minorHAnsi" w:cstheme="minorHAnsi"/>
        </w:rPr>
        <w:t xml:space="preserve">is not included in </w:t>
      </w:r>
      <w:r w:rsidRPr="004C741F">
        <w:rPr>
          <w:rStyle w:val="fontstyle21"/>
          <w:rFonts w:asciiTheme="minorHAnsi" w:hAnsiTheme="minorHAnsi" w:cstheme="minorHAnsi"/>
        </w:rPr>
        <w:t>Consultant bound.</w:t>
      </w:r>
    </w:p>
    <w:p w:rsidR="004C741F" w:rsidRDefault="004C741F" w:rsidP="004C741F">
      <w:pPr>
        <w:ind w:right="0"/>
        <w:jc w:val="both"/>
        <w:rPr>
          <w:rStyle w:val="fontstyle21"/>
          <w:rFonts w:asciiTheme="minorHAnsi" w:hAnsiTheme="minorHAnsi" w:cstheme="minorHAnsi"/>
        </w:rPr>
      </w:pPr>
    </w:p>
    <w:p w:rsidR="007900F9" w:rsidRDefault="007900F9" w:rsidP="004C741F">
      <w:pPr>
        <w:ind w:right="0"/>
        <w:jc w:val="both"/>
        <w:rPr>
          <w:rStyle w:val="fontstyle21"/>
          <w:rFonts w:asciiTheme="minorHAnsi" w:hAnsiTheme="minorHAnsi" w:cstheme="minorHAnsi"/>
        </w:rPr>
      </w:pPr>
      <w:r>
        <w:rPr>
          <w:rStyle w:val="fontstyle21"/>
          <w:rFonts w:asciiTheme="minorHAnsi" w:hAnsiTheme="minorHAnsi" w:cstheme="minorHAnsi"/>
        </w:rPr>
        <w:t>v. D</w:t>
      </w:r>
      <w:r w:rsidRPr="007900F9">
        <w:rPr>
          <w:rStyle w:val="fontstyle21"/>
          <w:rFonts w:asciiTheme="minorHAnsi" w:hAnsiTheme="minorHAnsi" w:cstheme="minorHAnsi"/>
        </w:rPr>
        <w:t>esign of Road</w:t>
      </w:r>
      <w:r>
        <w:rPr>
          <w:rStyle w:val="fontstyle21"/>
          <w:rFonts w:asciiTheme="minorHAnsi" w:hAnsiTheme="minorHAnsi" w:cstheme="minorHAnsi"/>
        </w:rPr>
        <w:t xml:space="preserve"> </w:t>
      </w:r>
      <w:r w:rsidRPr="007900F9">
        <w:rPr>
          <w:rStyle w:val="fontstyle21"/>
          <w:rFonts w:asciiTheme="minorHAnsi" w:hAnsiTheme="minorHAnsi" w:cstheme="minorHAnsi"/>
        </w:rPr>
        <w:t>/</w:t>
      </w:r>
      <w:r>
        <w:rPr>
          <w:rStyle w:val="fontstyle21"/>
          <w:rFonts w:asciiTheme="minorHAnsi" w:hAnsiTheme="minorHAnsi" w:cstheme="minorHAnsi"/>
        </w:rPr>
        <w:t xml:space="preserve"> </w:t>
      </w:r>
      <w:r w:rsidRPr="007900F9">
        <w:rPr>
          <w:rStyle w:val="fontstyle21"/>
          <w:rFonts w:asciiTheme="minorHAnsi" w:hAnsiTheme="minorHAnsi" w:cstheme="minorHAnsi"/>
        </w:rPr>
        <w:t>Street lighting works for new roads shall be part of the Consultant's scope</w:t>
      </w:r>
      <w:r>
        <w:rPr>
          <w:rStyle w:val="fontstyle21"/>
          <w:rFonts w:asciiTheme="minorHAnsi" w:hAnsiTheme="minorHAnsi" w:cstheme="minorHAnsi"/>
        </w:rPr>
        <w:t xml:space="preserve"> as per TORs.</w:t>
      </w:r>
    </w:p>
    <w:p w:rsidR="007900F9" w:rsidRDefault="007900F9" w:rsidP="004C741F">
      <w:pPr>
        <w:ind w:right="0"/>
        <w:jc w:val="both"/>
        <w:rPr>
          <w:rStyle w:val="fontstyle21"/>
          <w:rFonts w:asciiTheme="minorHAnsi" w:hAnsiTheme="minorHAnsi" w:cstheme="minorHAnsi"/>
        </w:rPr>
      </w:pPr>
    </w:p>
    <w:p w:rsidR="004C741F" w:rsidRPr="004C741F" w:rsidRDefault="007900F9" w:rsidP="004C741F">
      <w:pPr>
        <w:ind w:right="0"/>
        <w:jc w:val="both"/>
        <w:rPr>
          <w:rStyle w:val="fontstyle21"/>
          <w:rFonts w:asciiTheme="minorHAnsi" w:hAnsiTheme="minorHAnsi" w:cstheme="minorHAnsi"/>
        </w:rPr>
      </w:pPr>
      <w:r>
        <w:rPr>
          <w:rStyle w:val="fontstyle21"/>
          <w:rFonts w:asciiTheme="minorHAnsi" w:hAnsiTheme="minorHAnsi" w:cstheme="minorHAnsi"/>
        </w:rPr>
        <w:t xml:space="preserve">vi. </w:t>
      </w:r>
      <w:r w:rsidR="004C741F" w:rsidRPr="004C741F">
        <w:rPr>
          <w:rStyle w:val="fontstyle21"/>
          <w:rFonts w:asciiTheme="minorHAnsi" w:hAnsiTheme="minorHAnsi" w:cstheme="minorHAnsi"/>
        </w:rPr>
        <w:t>Topographic survey is only limited to the plot of the proposed sheds with orientation /</w:t>
      </w:r>
      <w:r w:rsidR="004C741F" w:rsidRPr="004C741F">
        <w:rPr>
          <w:rFonts w:asciiTheme="minorHAnsi" w:hAnsiTheme="minorHAnsi" w:cstheme="minorHAnsi"/>
          <w:color w:val="000000"/>
        </w:rPr>
        <w:br/>
      </w:r>
      <w:r w:rsidR="004C741F" w:rsidRPr="004C741F">
        <w:rPr>
          <w:rStyle w:val="fontstyle21"/>
          <w:rFonts w:asciiTheme="minorHAnsi" w:hAnsiTheme="minorHAnsi" w:cstheme="minorHAnsi"/>
        </w:rPr>
        <w:t>location with respect to overall plot of the plant &amp; camp. Further marking of the existing</w:t>
      </w:r>
      <w:r w:rsidR="004C741F" w:rsidRPr="004C741F">
        <w:rPr>
          <w:rFonts w:asciiTheme="minorHAnsi" w:hAnsiTheme="minorHAnsi" w:cstheme="minorHAnsi"/>
          <w:color w:val="000000"/>
        </w:rPr>
        <w:br/>
      </w:r>
      <w:r w:rsidR="004C741F" w:rsidRPr="004C741F">
        <w:rPr>
          <w:rStyle w:val="fontstyle21"/>
          <w:rFonts w:asciiTheme="minorHAnsi" w:hAnsiTheme="minorHAnsi" w:cstheme="minorHAnsi"/>
        </w:rPr>
        <w:t>boundary wall</w:t>
      </w:r>
      <w:r>
        <w:rPr>
          <w:rStyle w:val="fontstyle21"/>
          <w:rFonts w:asciiTheme="minorHAnsi" w:hAnsiTheme="minorHAnsi" w:cstheme="minorHAnsi"/>
        </w:rPr>
        <w:t xml:space="preserve"> around the plant &amp; camps area</w:t>
      </w:r>
      <w:r w:rsidR="004C741F" w:rsidRPr="004C741F">
        <w:rPr>
          <w:rStyle w:val="fontstyle21"/>
          <w:rFonts w:asciiTheme="minorHAnsi" w:hAnsiTheme="minorHAnsi" w:cstheme="minorHAnsi"/>
        </w:rPr>
        <w:t xml:space="preserve"> on all four sides in the required topographic sheet will also be included.</w:t>
      </w:r>
      <w:r>
        <w:rPr>
          <w:rStyle w:val="fontstyle21"/>
          <w:rFonts w:asciiTheme="minorHAnsi" w:hAnsiTheme="minorHAnsi" w:cstheme="minorHAnsi"/>
        </w:rPr>
        <w:t xml:space="preserve"> Available </w:t>
      </w:r>
      <w:r w:rsidRPr="007900F9">
        <w:rPr>
          <w:rStyle w:val="fontstyle21"/>
          <w:rFonts w:asciiTheme="minorHAnsi" w:hAnsiTheme="minorHAnsi" w:cstheme="minorHAnsi"/>
        </w:rPr>
        <w:t>Plot plan of Nashpa Plant</w:t>
      </w:r>
      <w:r>
        <w:rPr>
          <w:rStyle w:val="fontstyle21"/>
          <w:rFonts w:asciiTheme="minorHAnsi" w:hAnsiTheme="minorHAnsi" w:cstheme="minorHAnsi"/>
        </w:rPr>
        <w:t>, plan</w:t>
      </w:r>
      <w:r w:rsidR="00B6618F">
        <w:rPr>
          <w:rStyle w:val="fontstyle21"/>
          <w:rFonts w:asciiTheme="minorHAnsi" w:hAnsiTheme="minorHAnsi" w:cstheme="minorHAnsi"/>
        </w:rPr>
        <w:t>ning plan</w:t>
      </w:r>
      <w:r>
        <w:rPr>
          <w:rStyle w:val="fontstyle21"/>
          <w:rFonts w:asciiTheme="minorHAnsi" w:hAnsiTheme="minorHAnsi" w:cstheme="minorHAnsi"/>
        </w:rPr>
        <w:t xml:space="preserve"> of proposed sheds</w:t>
      </w:r>
      <w:r w:rsidRPr="007900F9">
        <w:rPr>
          <w:rStyle w:val="fontstyle21"/>
          <w:rFonts w:asciiTheme="minorHAnsi" w:hAnsiTheme="minorHAnsi" w:cstheme="minorHAnsi"/>
        </w:rPr>
        <w:t xml:space="preserve"> along</w:t>
      </w:r>
      <w:r>
        <w:rPr>
          <w:rStyle w:val="fontstyle21"/>
          <w:rFonts w:asciiTheme="minorHAnsi" w:hAnsiTheme="minorHAnsi" w:cstheme="minorHAnsi"/>
        </w:rPr>
        <w:t xml:space="preserve"> </w:t>
      </w:r>
      <w:r w:rsidRPr="007900F9">
        <w:rPr>
          <w:rStyle w:val="fontstyle21"/>
          <w:rFonts w:asciiTheme="minorHAnsi" w:hAnsiTheme="minorHAnsi" w:cstheme="minorHAnsi"/>
        </w:rPr>
        <w:t xml:space="preserve">with </w:t>
      </w:r>
      <w:r w:rsidR="00B6618F">
        <w:rPr>
          <w:rStyle w:val="fontstyle21"/>
          <w:rFonts w:asciiTheme="minorHAnsi" w:hAnsiTheme="minorHAnsi" w:cstheme="minorHAnsi"/>
        </w:rPr>
        <w:t xml:space="preserve">Google coordinates are attached. </w:t>
      </w:r>
      <w:r>
        <w:rPr>
          <w:rStyle w:val="fontstyle21"/>
          <w:rFonts w:asciiTheme="minorHAnsi" w:hAnsiTheme="minorHAnsi" w:cstheme="minorHAnsi"/>
        </w:rPr>
        <w:t xml:space="preserve"> </w:t>
      </w:r>
      <w:r w:rsidRPr="007900F9">
        <w:rPr>
          <w:rStyle w:val="fontstyle21"/>
          <w:rFonts w:asciiTheme="minorHAnsi" w:hAnsiTheme="minorHAnsi" w:cstheme="minorHAnsi"/>
        </w:rPr>
        <w:t xml:space="preserve">However, it is advised to visit site for accurate coordinates. </w:t>
      </w:r>
      <w:r w:rsidR="00B6618F">
        <w:rPr>
          <w:rStyle w:val="fontstyle21"/>
          <w:rFonts w:asciiTheme="minorHAnsi" w:hAnsiTheme="minorHAnsi" w:cstheme="minorHAnsi"/>
        </w:rPr>
        <w:t xml:space="preserve">OGDCL </w:t>
      </w:r>
      <w:r w:rsidRPr="007900F9">
        <w:rPr>
          <w:rStyle w:val="fontstyle21"/>
          <w:rFonts w:asciiTheme="minorHAnsi" w:hAnsiTheme="minorHAnsi" w:cstheme="minorHAnsi"/>
        </w:rPr>
        <w:t>rep. is available at Nashpa Plant for any support required in this regard. </w:t>
      </w:r>
    </w:p>
    <w:p w:rsidR="004C741F" w:rsidRPr="004C741F" w:rsidRDefault="004C741F" w:rsidP="00B6618F">
      <w:pPr>
        <w:ind w:right="0"/>
        <w:jc w:val="both"/>
        <w:rPr>
          <w:rFonts w:asciiTheme="minorHAnsi" w:hAnsiTheme="minorHAnsi" w:cstheme="minorHAnsi"/>
        </w:rPr>
      </w:pPr>
      <w:r w:rsidRPr="004C741F">
        <w:rPr>
          <w:rFonts w:asciiTheme="minorHAnsi" w:hAnsiTheme="minorHAnsi" w:cstheme="minorHAnsi"/>
          <w:color w:val="000000"/>
        </w:rPr>
        <w:br/>
      </w:r>
    </w:p>
    <w:p w:rsidR="004C741F" w:rsidRPr="004C741F" w:rsidRDefault="004C741F" w:rsidP="004C741F">
      <w:pPr>
        <w:ind w:right="2160"/>
        <w:rPr>
          <w:rFonts w:asciiTheme="minorHAnsi" w:hAnsiTheme="minorHAnsi" w:cstheme="minorHAnsi"/>
        </w:rPr>
      </w:pPr>
      <w:r w:rsidRPr="004C741F">
        <w:rPr>
          <w:rFonts w:asciiTheme="minorHAnsi" w:hAnsiTheme="minorHAnsi" w:cstheme="minorHAnsi"/>
        </w:rPr>
        <w:br w:type="page"/>
      </w:r>
    </w:p>
    <w:p w:rsidR="004C741F" w:rsidRPr="004C741F" w:rsidRDefault="004C741F" w:rsidP="004C741F">
      <w:pPr>
        <w:ind w:right="2160"/>
        <w:rPr>
          <w:rFonts w:asciiTheme="minorHAnsi" w:hAnsiTheme="minorHAnsi" w:cstheme="minorHAnsi"/>
        </w:rPr>
        <w:sectPr w:rsidR="004C741F" w:rsidRPr="004C741F" w:rsidSect="004C741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E2A93" w:rsidRPr="004C741F" w:rsidRDefault="009E2A93" w:rsidP="004C741F">
      <w:pPr>
        <w:ind w:right="2160"/>
        <w:rPr>
          <w:rFonts w:asciiTheme="minorHAnsi" w:hAnsiTheme="minorHAnsi" w:cstheme="minorHAnsi"/>
        </w:rPr>
      </w:pPr>
    </w:p>
    <w:sectPr w:rsidR="009E2A93" w:rsidRPr="004C741F" w:rsidSect="004C741F">
      <w:type w:val="continuous"/>
      <w:pgSz w:w="15840" w:h="12240" w:orient="landscape"/>
      <w:pgMar w:top="18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4444C"/>
    <w:rsid w:val="0000744E"/>
    <w:rsid w:val="000378C7"/>
    <w:rsid w:val="000627C7"/>
    <w:rsid w:val="004C741F"/>
    <w:rsid w:val="00546659"/>
    <w:rsid w:val="005E7B01"/>
    <w:rsid w:val="006535D2"/>
    <w:rsid w:val="00754571"/>
    <w:rsid w:val="007900F9"/>
    <w:rsid w:val="008B4941"/>
    <w:rsid w:val="009E2A93"/>
    <w:rsid w:val="009F7790"/>
    <w:rsid w:val="00A4444C"/>
    <w:rsid w:val="00A5057E"/>
    <w:rsid w:val="00B07E4E"/>
    <w:rsid w:val="00B6618F"/>
    <w:rsid w:val="00C9747A"/>
    <w:rsid w:val="00F67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ind w:right="-1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A8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67A88"/>
    <w:pPr>
      <w:keepNext/>
      <w:outlineLvl w:val="0"/>
    </w:pPr>
    <w:rPr>
      <w:rFonts w:eastAsia="Arial Unicode MS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F67A88"/>
    <w:pPr>
      <w:keepNext/>
      <w:jc w:val="center"/>
      <w:outlineLvl w:val="1"/>
    </w:pPr>
    <w:rPr>
      <w:b/>
      <w:bCs/>
      <w:sz w:val="1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7A8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F67A88"/>
    <w:pPr>
      <w:keepNext/>
      <w:tabs>
        <w:tab w:val="left" w:pos="720"/>
        <w:tab w:val="left" w:pos="1440"/>
        <w:tab w:val="left" w:pos="6680"/>
        <w:tab w:val="center" w:pos="8280"/>
      </w:tabs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67A88"/>
    <w:rPr>
      <w:rFonts w:eastAsia="Arial Unicode MS"/>
      <w:b/>
      <w:bCs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F67A88"/>
    <w:rPr>
      <w:b/>
      <w:bCs/>
      <w:sz w:val="16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7A8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F67A88"/>
    <w:rPr>
      <w:b/>
      <w:bCs/>
      <w:sz w:val="24"/>
      <w:szCs w:val="24"/>
    </w:rPr>
  </w:style>
  <w:style w:type="paragraph" w:styleId="Title">
    <w:name w:val="Title"/>
    <w:basedOn w:val="Normal"/>
    <w:link w:val="TitleChar"/>
    <w:qFormat/>
    <w:rsid w:val="00F67A88"/>
    <w:pPr>
      <w:jc w:val="center"/>
    </w:pPr>
    <w:rPr>
      <w:b/>
      <w:bCs/>
      <w:sz w:val="36"/>
    </w:rPr>
  </w:style>
  <w:style w:type="character" w:customStyle="1" w:styleId="TitleChar">
    <w:name w:val="Title Char"/>
    <w:basedOn w:val="DefaultParagraphFont"/>
    <w:link w:val="Title"/>
    <w:rsid w:val="00F67A88"/>
    <w:rPr>
      <w:b/>
      <w:bCs/>
      <w:sz w:val="36"/>
      <w:szCs w:val="24"/>
    </w:rPr>
  </w:style>
  <w:style w:type="paragraph" w:styleId="ListParagraph">
    <w:name w:val="List Paragraph"/>
    <w:basedOn w:val="Normal"/>
    <w:uiPriority w:val="34"/>
    <w:qFormat/>
    <w:rsid w:val="00F67A88"/>
    <w:pPr>
      <w:ind w:left="720"/>
    </w:pPr>
  </w:style>
  <w:style w:type="character" w:customStyle="1" w:styleId="fontstyle01">
    <w:name w:val="fontstyle01"/>
    <w:basedOn w:val="DefaultParagraphFont"/>
    <w:rsid w:val="004C741F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4C741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OPERATION</dc:creator>
  <cp:lastModifiedBy>IT OPERATION</cp:lastModifiedBy>
  <cp:revision>1</cp:revision>
  <dcterms:created xsi:type="dcterms:W3CDTF">2023-01-20T04:01:00Z</dcterms:created>
  <dcterms:modified xsi:type="dcterms:W3CDTF">2023-01-20T04:34:00Z</dcterms:modified>
</cp:coreProperties>
</file>