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5EC" w:rsidRDefault="005D25EC" w:rsidP="005D25EC">
      <w:pPr>
        <w:spacing w:after="0" w:line="240" w:lineRule="auto"/>
        <w:ind w:left="-450"/>
        <w:jc w:val="both"/>
        <w:rPr>
          <w:rFonts w:asciiTheme="majorBidi" w:hAnsiTheme="majorBidi" w:cstheme="majorBidi"/>
          <w:sz w:val="24"/>
          <w:szCs w:val="24"/>
        </w:rPr>
      </w:pPr>
    </w:p>
    <w:p w:rsidR="006865F7" w:rsidRDefault="006865F7" w:rsidP="006865F7">
      <w:pPr>
        <w:ind w:left="-450"/>
        <w:jc w:val="both"/>
        <w:rPr>
          <w:rFonts w:asciiTheme="majorBidi" w:hAnsiTheme="majorBidi" w:cstheme="majorBidi"/>
          <w:sz w:val="24"/>
          <w:szCs w:val="24"/>
        </w:rPr>
      </w:pPr>
      <w:r>
        <w:rPr>
          <w:rFonts w:asciiTheme="majorBidi" w:hAnsiTheme="majorBidi" w:cstheme="majorBidi"/>
          <w:sz w:val="24"/>
          <w:szCs w:val="24"/>
        </w:rPr>
        <w:t>No. A001-02/BOC/ MECH/0</w:t>
      </w:r>
      <w:r w:rsidR="007C42E8">
        <w:rPr>
          <w:rFonts w:asciiTheme="majorBidi" w:hAnsiTheme="majorBidi" w:cstheme="majorBidi"/>
          <w:sz w:val="24"/>
          <w:szCs w:val="24"/>
        </w:rPr>
        <w:t>4/2021</w:t>
      </w:r>
      <w:r>
        <w:rPr>
          <w:rFonts w:asciiTheme="majorBidi" w:hAnsiTheme="majorBidi" w:cstheme="majorBidi"/>
          <w:sz w:val="24"/>
          <w:szCs w:val="24"/>
        </w:rPr>
        <w:t>/</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Date: </w:t>
      </w:r>
      <w:r w:rsidR="00C75D7A">
        <w:rPr>
          <w:rFonts w:asciiTheme="majorBidi" w:hAnsiTheme="majorBidi" w:cstheme="majorBidi"/>
          <w:sz w:val="24"/>
          <w:szCs w:val="24"/>
        </w:rPr>
        <w:t>28-10-2021</w:t>
      </w:r>
    </w:p>
    <w:p w:rsidR="006865F7" w:rsidRPr="00145728" w:rsidRDefault="006865F7" w:rsidP="00480A0D">
      <w:pPr>
        <w:ind w:left="-450"/>
        <w:jc w:val="both"/>
        <w:rPr>
          <w:rFonts w:asciiTheme="majorBidi" w:hAnsiTheme="majorBidi" w:cstheme="majorBidi"/>
          <w:b/>
          <w:u w:val="single"/>
        </w:rPr>
      </w:pPr>
      <w:r w:rsidRPr="00145728">
        <w:rPr>
          <w:rFonts w:asciiTheme="majorBidi" w:hAnsiTheme="majorBidi" w:cstheme="majorBidi"/>
          <w:b/>
          <w:sz w:val="24"/>
          <w:szCs w:val="24"/>
        </w:rPr>
        <w:t>SUBJECT:</w:t>
      </w:r>
      <w:r w:rsidRPr="00145728">
        <w:rPr>
          <w:rFonts w:asciiTheme="majorBidi" w:hAnsiTheme="majorBidi" w:cstheme="majorBidi"/>
          <w:b/>
        </w:rPr>
        <w:t xml:space="preserve"> </w:t>
      </w:r>
      <w:r w:rsidR="00BD78B5">
        <w:rPr>
          <w:rFonts w:asciiTheme="majorBidi" w:hAnsiTheme="majorBidi" w:cstheme="majorBidi"/>
          <w:b/>
          <w:u w:val="single"/>
        </w:rPr>
        <w:t xml:space="preserve">REQUEST FOR PURCHASE OF </w:t>
      </w:r>
      <w:r w:rsidR="00480A0D">
        <w:rPr>
          <w:rFonts w:asciiTheme="majorBidi" w:hAnsiTheme="majorBidi" w:cstheme="majorBidi"/>
          <w:b/>
          <w:u w:val="single"/>
        </w:rPr>
        <w:t>PARTS</w:t>
      </w:r>
      <w:r w:rsidRPr="00145728">
        <w:rPr>
          <w:rFonts w:asciiTheme="majorBidi" w:hAnsiTheme="majorBidi" w:cstheme="majorBidi"/>
          <w:b/>
          <w:u w:val="single"/>
        </w:rPr>
        <w:t xml:space="preserve"> FOR </w:t>
      </w:r>
      <w:r w:rsidR="00BD78B5" w:rsidRPr="00145728">
        <w:rPr>
          <w:rFonts w:asciiTheme="majorBidi" w:hAnsiTheme="majorBidi" w:cstheme="majorBidi"/>
          <w:b/>
          <w:u w:val="single"/>
        </w:rPr>
        <w:t xml:space="preserve">CATERPILLER </w:t>
      </w:r>
      <w:r w:rsidR="0084312D" w:rsidRPr="0084312D">
        <w:rPr>
          <w:rFonts w:asciiTheme="majorBidi" w:hAnsiTheme="majorBidi" w:cstheme="majorBidi"/>
          <w:b/>
          <w:u w:val="single"/>
        </w:rPr>
        <w:t>Cat-III (G-3412), SERIAL NO: KAP</w:t>
      </w:r>
      <w:r w:rsidR="00A2338B">
        <w:rPr>
          <w:rFonts w:asciiTheme="majorBidi" w:hAnsiTheme="majorBidi" w:cstheme="majorBidi"/>
          <w:b/>
          <w:u w:val="single"/>
        </w:rPr>
        <w:t xml:space="preserve"> </w:t>
      </w:r>
      <w:r w:rsidR="0084312D" w:rsidRPr="0084312D">
        <w:rPr>
          <w:rFonts w:asciiTheme="majorBidi" w:hAnsiTheme="majorBidi" w:cstheme="majorBidi"/>
          <w:b/>
          <w:u w:val="single"/>
        </w:rPr>
        <w:t>00843, ARRANGEMENT NO: 2022009</w:t>
      </w:r>
      <w:r w:rsidRPr="00145728">
        <w:rPr>
          <w:rFonts w:asciiTheme="majorBidi" w:hAnsiTheme="majorBidi" w:cstheme="majorBidi"/>
          <w:b/>
          <w:u w:val="single"/>
        </w:rPr>
        <w:t xml:space="preserve"> AT BOC AS PER COMPLIANCE OF PPRA RULES.</w:t>
      </w:r>
    </w:p>
    <w:p w:rsidR="0084312D" w:rsidRDefault="00C75D7A" w:rsidP="00BD78B5">
      <w:pPr>
        <w:ind w:left="-450"/>
        <w:jc w:val="both"/>
        <w:rPr>
          <w:rFonts w:ascii="Arial" w:eastAsia="Times New Roman" w:hAnsi="Arial" w:cs="Arial"/>
          <w:b/>
          <w:bCs/>
          <w:i/>
          <w:iCs/>
          <w:sz w:val="24"/>
          <w:szCs w:val="24"/>
        </w:rPr>
      </w:pPr>
      <w:r>
        <w:rPr>
          <w:rFonts w:ascii="Arial" w:eastAsia="Times New Roman" w:hAnsi="Arial" w:cs="Arial"/>
          <w:b/>
          <w:bCs/>
          <w:i/>
          <w:iCs/>
          <w:sz w:val="24"/>
          <w:szCs w:val="24"/>
        </w:rPr>
        <w:t xml:space="preserve">             </w:t>
      </w:r>
      <w:r w:rsidR="006865F7" w:rsidRPr="007154B2">
        <w:rPr>
          <w:rFonts w:ascii="Arial" w:eastAsia="Times New Roman" w:hAnsi="Arial" w:cs="Arial"/>
          <w:b/>
          <w:bCs/>
          <w:i/>
          <w:iCs/>
          <w:sz w:val="24"/>
          <w:szCs w:val="24"/>
        </w:rPr>
        <w:t>Caterpillar engine (CAT-I</w:t>
      </w:r>
      <w:r w:rsidR="0084312D">
        <w:rPr>
          <w:rFonts w:ascii="Arial" w:eastAsia="Times New Roman" w:hAnsi="Arial" w:cs="Arial"/>
          <w:b/>
          <w:bCs/>
          <w:i/>
          <w:iCs/>
          <w:sz w:val="24"/>
          <w:szCs w:val="24"/>
        </w:rPr>
        <w:t>I</w:t>
      </w:r>
      <w:r w:rsidR="006865F7" w:rsidRPr="007154B2">
        <w:rPr>
          <w:rFonts w:ascii="Arial" w:eastAsia="Times New Roman" w:hAnsi="Arial" w:cs="Arial"/>
          <w:b/>
          <w:bCs/>
          <w:i/>
          <w:iCs/>
          <w:sz w:val="24"/>
          <w:szCs w:val="24"/>
        </w:rPr>
        <w:t>I) having Model No. G-3</w:t>
      </w:r>
      <w:r w:rsidR="0084312D">
        <w:rPr>
          <w:rFonts w:ascii="Arial" w:eastAsia="Times New Roman" w:hAnsi="Arial" w:cs="Arial"/>
          <w:b/>
          <w:bCs/>
          <w:i/>
          <w:iCs/>
          <w:sz w:val="24"/>
          <w:szCs w:val="24"/>
        </w:rPr>
        <w:t>412,</w:t>
      </w:r>
      <w:r w:rsidR="006865F7" w:rsidRPr="007154B2">
        <w:rPr>
          <w:rFonts w:ascii="Arial" w:eastAsia="Times New Roman" w:hAnsi="Arial" w:cs="Arial"/>
          <w:b/>
          <w:bCs/>
          <w:i/>
          <w:iCs/>
          <w:sz w:val="24"/>
          <w:szCs w:val="24"/>
        </w:rPr>
        <w:t xml:space="preserve"> </w:t>
      </w:r>
      <w:r w:rsidR="0084312D" w:rsidRPr="0084312D">
        <w:rPr>
          <w:rFonts w:ascii="Arial" w:eastAsia="Times New Roman" w:hAnsi="Arial" w:cs="Arial"/>
          <w:b/>
          <w:bCs/>
          <w:i/>
          <w:iCs/>
          <w:sz w:val="24"/>
          <w:szCs w:val="24"/>
        </w:rPr>
        <w:t xml:space="preserve">SERIAL NO: KAP00843, ARRANGEMENT NO: 2022009 </w:t>
      </w:r>
      <w:r w:rsidR="006865F7" w:rsidRPr="0084312D">
        <w:rPr>
          <w:rFonts w:ascii="Arial" w:eastAsia="Times New Roman" w:hAnsi="Arial" w:cs="Arial"/>
          <w:b/>
          <w:bCs/>
          <w:i/>
          <w:iCs/>
          <w:sz w:val="24"/>
          <w:szCs w:val="24"/>
        </w:rPr>
        <w:t xml:space="preserve">installed at </w:t>
      </w:r>
      <w:proofErr w:type="spellStart"/>
      <w:r w:rsidR="006865F7" w:rsidRPr="0084312D">
        <w:rPr>
          <w:rFonts w:ascii="Arial" w:eastAsia="Times New Roman" w:hAnsi="Arial" w:cs="Arial"/>
          <w:b/>
          <w:bCs/>
          <w:i/>
          <w:iCs/>
          <w:sz w:val="24"/>
          <w:szCs w:val="24"/>
        </w:rPr>
        <w:t>Bobi</w:t>
      </w:r>
      <w:proofErr w:type="spellEnd"/>
      <w:r w:rsidR="006865F7" w:rsidRPr="0084312D">
        <w:rPr>
          <w:rFonts w:ascii="Arial" w:eastAsia="Times New Roman" w:hAnsi="Arial" w:cs="Arial"/>
          <w:b/>
          <w:bCs/>
          <w:i/>
          <w:iCs/>
          <w:sz w:val="24"/>
          <w:szCs w:val="24"/>
        </w:rPr>
        <w:t xml:space="preserve"> Oil Complex for generation of electric power for </w:t>
      </w:r>
      <w:proofErr w:type="spellStart"/>
      <w:r w:rsidR="006865F7" w:rsidRPr="0084312D">
        <w:rPr>
          <w:rFonts w:ascii="Arial" w:eastAsia="Times New Roman" w:hAnsi="Arial" w:cs="Arial"/>
          <w:b/>
          <w:bCs/>
          <w:i/>
          <w:iCs/>
          <w:sz w:val="24"/>
          <w:szCs w:val="24"/>
        </w:rPr>
        <w:t>Bobi</w:t>
      </w:r>
      <w:proofErr w:type="spellEnd"/>
      <w:r w:rsidR="006865F7" w:rsidRPr="0084312D">
        <w:rPr>
          <w:rFonts w:ascii="Arial" w:eastAsia="Times New Roman" w:hAnsi="Arial" w:cs="Arial"/>
          <w:b/>
          <w:bCs/>
          <w:i/>
          <w:iCs/>
          <w:sz w:val="24"/>
          <w:szCs w:val="24"/>
        </w:rPr>
        <w:t xml:space="preserve"> Plant and administrative block.</w:t>
      </w:r>
      <w:r w:rsidR="008A7E38">
        <w:rPr>
          <w:rFonts w:ascii="Arial" w:eastAsia="Times New Roman" w:hAnsi="Arial" w:cs="Arial"/>
          <w:b/>
          <w:bCs/>
          <w:i/>
          <w:iCs/>
          <w:sz w:val="24"/>
          <w:szCs w:val="24"/>
        </w:rPr>
        <w:t xml:space="preserve"> </w:t>
      </w:r>
      <w:r w:rsidR="006865F7" w:rsidRPr="007154B2">
        <w:rPr>
          <w:rFonts w:ascii="Arial" w:eastAsia="Times New Roman" w:hAnsi="Arial" w:cs="Arial"/>
          <w:b/>
          <w:bCs/>
          <w:i/>
          <w:iCs/>
          <w:sz w:val="24"/>
          <w:szCs w:val="24"/>
        </w:rPr>
        <w:t>Cat-I</w:t>
      </w:r>
      <w:r w:rsidR="0084312D">
        <w:rPr>
          <w:rFonts w:ascii="Arial" w:eastAsia="Times New Roman" w:hAnsi="Arial" w:cs="Arial"/>
          <w:b/>
          <w:bCs/>
          <w:i/>
          <w:iCs/>
          <w:sz w:val="24"/>
          <w:szCs w:val="24"/>
        </w:rPr>
        <w:t>I</w:t>
      </w:r>
      <w:r w:rsidR="006865F7" w:rsidRPr="007154B2">
        <w:rPr>
          <w:rFonts w:ascii="Arial" w:eastAsia="Times New Roman" w:hAnsi="Arial" w:cs="Arial"/>
          <w:b/>
          <w:bCs/>
          <w:i/>
          <w:iCs/>
          <w:sz w:val="24"/>
          <w:szCs w:val="24"/>
        </w:rPr>
        <w:t>I engine working at power plant to supply the Power to admin</w:t>
      </w:r>
      <w:r w:rsidR="00D05D18">
        <w:rPr>
          <w:rFonts w:ascii="Arial" w:eastAsia="Times New Roman" w:hAnsi="Arial" w:cs="Arial"/>
          <w:b/>
          <w:bCs/>
          <w:i/>
          <w:iCs/>
          <w:sz w:val="24"/>
          <w:szCs w:val="24"/>
        </w:rPr>
        <w:t>istration office</w:t>
      </w:r>
      <w:r w:rsidR="007C277E">
        <w:rPr>
          <w:rFonts w:ascii="Arial" w:eastAsia="Times New Roman" w:hAnsi="Arial" w:cs="Arial"/>
          <w:b/>
          <w:bCs/>
          <w:i/>
          <w:iCs/>
          <w:sz w:val="24"/>
          <w:szCs w:val="24"/>
        </w:rPr>
        <w:t xml:space="preserve"> and Plant</w:t>
      </w:r>
      <w:r w:rsidR="00D05D18">
        <w:rPr>
          <w:rFonts w:ascii="Arial" w:eastAsia="Times New Roman" w:hAnsi="Arial" w:cs="Arial"/>
          <w:b/>
          <w:bCs/>
          <w:i/>
          <w:iCs/>
          <w:sz w:val="24"/>
          <w:szCs w:val="24"/>
        </w:rPr>
        <w:t xml:space="preserve"> </w:t>
      </w:r>
      <w:r w:rsidR="00D05D18" w:rsidRPr="007154B2">
        <w:rPr>
          <w:rFonts w:ascii="Arial" w:eastAsia="Times New Roman" w:hAnsi="Arial" w:cs="Arial"/>
          <w:b/>
          <w:bCs/>
          <w:i/>
          <w:iCs/>
          <w:sz w:val="24"/>
          <w:szCs w:val="24"/>
        </w:rPr>
        <w:t>to</w:t>
      </w:r>
      <w:r w:rsidR="006865F7" w:rsidRPr="007154B2">
        <w:rPr>
          <w:rFonts w:ascii="Arial" w:eastAsia="Times New Roman" w:hAnsi="Arial" w:cs="Arial"/>
          <w:b/>
          <w:bCs/>
          <w:i/>
          <w:iCs/>
          <w:sz w:val="24"/>
          <w:szCs w:val="24"/>
        </w:rPr>
        <w:t xml:space="preserve"> meet the </w:t>
      </w:r>
      <w:r w:rsidR="007C42E8">
        <w:rPr>
          <w:rFonts w:ascii="Arial" w:eastAsia="Times New Roman" w:hAnsi="Arial" w:cs="Arial"/>
          <w:b/>
          <w:bCs/>
          <w:i/>
          <w:iCs/>
          <w:sz w:val="24"/>
          <w:szCs w:val="24"/>
        </w:rPr>
        <w:t xml:space="preserve">smooth </w:t>
      </w:r>
      <w:r w:rsidR="006865F7" w:rsidRPr="007154B2">
        <w:rPr>
          <w:rFonts w:ascii="Arial" w:eastAsia="Times New Roman" w:hAnsi="Arial" w:cs="Arial"/>
          <w:b/>
          <w:bCs/>
          <w:i/>
          <w:iCs/>
          <w:sz w:val="24"/>
          <w:szCs w:val="24"/>
        </w:rPr>
        <w:t>opera</w:t>
      </w:r>
      <w:r w:rsidR="00A2338B">
        <w:rPr>
          <w:rFonts w:ascii="Arial" w:eastAsia="Times New Roman" w:hAnsi="Arial" w:cs="Arial"/>
          <w:b/>
          <w:bCs/>
          <w:i/>
          <w:iCs/>
          <w:sz w:val="24"/>
          <w:szCs w:val="24"/>
        </w:rPr>
        <w:t xml:space="preserve">tional requirement. </w:t>
      </w:r>
    </w:p>
    <w:p w:rsidR="0080085F" w:rsidRDefault="00A2338B" w:rsidP="00BD78B5">
      <w:pPr>
        <w:ind w:left="-450"/>
        <w:jc w:val="both"/>
        <w:rPr>
          <w:rFonts w:ascii="Arial" w:eastAsia="Times New Roman" w:hAnsi="Arial" w:cs="Arial"/>
          <w:b/>
          <w:bCs/>
          <w:i/>
          <w:iCs/>
          <w:sz w:val="24"/>
          <w:szCs w:val="24"/>
        </w:rPr>
      </w:pPr>
      <w:r>
        <w:rPr>
          <w:rFonts w:ascii="Arial" w:eastAsia="Times New Roman" w:hAnsi="Arial" w:cs="Arial"/>
          <w:b/>
          <w:bCs/>
          <w:i/>
          <w:iCs/>
          <w:sz w:val="24"/>
          <w:szCs w:val="24"/>
        </w:rPr>
        <w:t xml:space="preserve">Said engine completed the running </w:t>
      </w:r>
      <w:r w:rsidR="007C277E">
        <w:rPr>
          <w:rFonts w:ascii="Arial" w:eastAsia="Times New Roman" w:hAnsi="Arial" w:cs="Arial"/>
          <w:b/>
          <w:bCs/>
          <w:i/>
          <w:iCs/>
          <w:sz w:val="24"/>
          <w:szCs w:val="24"/>
        </w:rPr>
        <w:t xml:space="preserve">Hours </w:t>
      </w:r>
      <w:r w:rsidR="00F31AF6">
        <w:rPr>
          <w:rFonts w:ascii="Arial" w:eastAsia="Times New Roman" w:hAnsi="Arial" w:cs="Arial"/>
          <w:b/>
          <w:bCs/>
          <w:i/>
          <w:iCs/>
          <w:sz w:val="24"/>
          <w:szCs w:val="24"/>
        </w:rPr>
        <w:t>for</w:t>
      </w:r>
      <w:r w:rsidR="007C277E">
        <w:rPr>
          <w:rFonts w:ascii="Arial" w:eastAsia="Times New Roman" w:hAnsi="Arial" w:cs="Arial"/>
          <w:b/>
          <w:bCs/>
          <w:i/>
          <w:iCs/>
          <w:sz w:val="24"/>
          <w:szCs w:val="24"/>
        </w:rPr>
        <w:t xml:space="preserve"> M</w:t>
      </w:r>
      <w:r w:rsidR="00F31AF6">
        <w:rPr>
          <w:rFonts w:ascii="Arial" w:eastAsia="Times New Roman" w:hAnsi="Arial" w:cs="Arial"/>
          <w:b/>
          <w:bCs/>
          <w:i/>
          <w:iCs/>
          <w:sz w:val="24"/>
          <w:szCs w:val="24"/>
        </w:rPr>
        <w:t>ajor Overhauling of Engine as per recommendation of O</w:t>
      </w:r>
      <w:r w:rsidR="007C277E">
        <w:rPr>
          <w:rFonts w:ascii="Arial" w:eastAsia="Times New Roman" w:hAnsi="Arial" w:cs="Arial"/>
          <w:b/>
          <w:bCs/>
          <w:i/>
          <w:iCs/>
          <w:sz w:val="24"/>
          <w:szCs w:val="24"/>
        </w:rPr>
        <w:t>E</w:t>
      </w:r>
      <w:r w:rsidR="00F31AF6">
        <w:rPr>
          <w:rFonts w:ascii="Arial" w:eastAsia="Times New Roman" w:hAnsi="Arial" w:cs="Arial"/>
          <w:b/>
          <w:bCs/>
          <w:i/>
          <w:iCs/>
          <w:sz w:val="24"/>
          <w:szCs w:val="24"/>
        </w:rPr>
        <w:t xml:space="preserve">M. currently </w:t>
      </w:r>
      <w:r w:rsidR="007C277E">
        <w:rPr>
          <w:rFonts w:ascii="Arial" w:eastAsia="Times New Roman" w:hAnsi="Arial" w:cs="Arial"/>
          <w:b/>
          <w:bCs/>
          <w:i/>
          <w:iCs/>
          <w:sz w:val="24"/>
          <w:szCs w:val="24"/>
        </w:rPr>
        <w:t xml:space="preserve">Engine </w:t>
      </w:r>
      <w:r w:rsidR="00F31AF6">
        <w:rPr>
          <w:rFonts w:ascii="Arial" w:eastAsia="Times New Roman" w:hAnsi="Arial" w:cs="Arial"/>
          <w:b/>
          <w:bCs/>
          <w:i/>
          <w:iCs/>
          <w:sz w:val="24"/>
          <w:szCs w:val="24"/>
        </w:rPr>
        <w:t>running h</w:t>
      </w:r>
      <w:r w:rsidR="007C277E">
        <w:rPr>
          <w:rFonts w:ascii="Arial" w:eastAsia="Times New Roman" w:hAnsi="Arial" w:cs="Arial"/>
          <w:b/>
          <w:bCs/>
          <w:i/>
          <w:iCs/>
          <w:sz w:val="24"/>
          <w:szCs w:val="24"/>
        </w:rPr>
        <w:t>ours</w:t>
      </w:r>
      <w:r w:rsidR="00F31AF6">
        <w:rPr>
          <w:rFonts w:ascii="Arial" w:eastAsia="Times New Roman" w:hAnsi="Arial" w:cs="Arial"/>
          <w:b/>
          <w:bCs/>
          <w:i/>
          <w:iCs/>
          <w:sz w:val="24"/>
          <w:szCs w:val="24"/>
        </w:rPr>
        <w:t xml:space="preserve"> 32,046 /- so for G-3412 engine already shifted to M/s. AESL workshop</w:t>
      </w:r>
      <w:r w:rsidR="008A7E38">
        <w:rPr>
          <w:rFonts w:ascii="Arial" w:eastAsia="Times New Roman" w:hAnsi="Arial" w:cs="Arial"/>
          <w:b/>
          <w:bCs/>
          <w:i/>
          <w:iCs/>
          <w:sz w:val="24"/>
          <w:szCs w:val="24"/>
        </w:rPr>
        <w:t xml:space="preserve"> Karachi. Upon dismantling of engine, parts list provided by AESL.</w:t>
      </w:r>
      <w:r w:rsidR="00F31AF6">
        <w:rPr>
          <w:rFonts w:ascii="Arial" w:eastAsia="Times New Roman" w:hAnsi="Arial" w:cs="Arial"/>
          <w:b/>
          <w:bCs/>
          <w:i/>
          <w:iCs/>
          <w:sz w:val="24"/>
          <w:szCs w:val="24"/>
        </w:rPr>
        <w:t xml:space="preserve"> Majority of parts </w:t>
      </w:r>
      <w:r w:rsidR="0080085F">
        <w:rPr>
          <w:rFonts w:ascii="Arial" w:eastAsia="Times New Roman" w:hAnsi="Arial" w:cs="Arial"/>
          <w:b/>
          <w:bCs/>
          <w:i/>
          <w:iCs/>
          <w:sz w:val="24"/>
          <w:szCs w:val="24"/>
        </w:rPr>
        <w:t xml:space="preserve">were </w:t>
      </w:r>
      <w:r w:rsidR="00F31AF6">
        <w:rPr>
          <w:rFonts w:ascii="Arial" w:eastAsia="Times New Roman" w:hAnsi="Arial" w:cs="Arial"/>
          <w:b/>
          <w:bCs/>
          <w:i/>
          <w:iCs/>
          <w:sz w:val="24"/>
          <w:szCs w:val="24"/>
        </w:rPr>
        <w:t>available in BOC Store and shifted</w:t>
      </w:r>
      <w:r w:rsidR="0080085F">
        <w:rPr>
          <w:rFonts w:ascii="Arial" w:eastAsia="Times New Roman" w:hAnsi="Arial" w:cs="Arial"/>
          <w:b/>
          <w:bCs/>
          <w:i/>
          <w:iCs/>
          <w:sz w:val="24"/>
          <w:szCs w:val="24"/>
        </w:rPr>
        <w:t xml:space="preserve"> along with Engine.</w:t>
      </w:r>
    </w:p>
    <w:p w:rsidR="007C277E" w:rsidRDefault="0080085F" w:rsidP="007C277E">
      <w:pPr>
        <w:ind w:left="-450"/>
        <w:jc w:val="both"/>
        <w:rPr>
          <w:rFonts w:ascii="Arial" w:eastAsia="Times New Roman" w:hAnsi="Arial" w:cs="Arial"/>
          <w:b/>
          <w:bCs/>
          <w:i/>
          <w:iCs/>
          <w:sz w:val="24"/>
          <w:szCs w:val="24"/>
        </w:rPr>
      </w:pPr>
      <w:r>
        <w:rPr>
          <w:rFonts w:ascii="Arial" w:eastAsia="Times New Roman" w:hAnsi="Arial" w:cs="Arial"/>
          <w:b/>
          <w:bCs/>
          <w:i/>
          <w:iCs/>
          <w:sz w:val="24"/>
          <w:szCs w:val="24"/>
        </w:rPr>
        <w:t xml:space="preserve">However, remaining parts will be required to complete the </w:t>
      </w:r>
      <w:r w:rsidR="007C277E">
        <w:rPr>
          <w:rFonts w:ascii="Arial" w:eastAsia="Times New Roman" w:hAnsi="Arial" w:cs="Arial"/>
          <w:b/>
          <w:bCs/>
          <w:i/>
          <w:iCs/>
          <w:sz w:val="24"/>
          <w:szCs w:val="24"/>
        </w:rPr>
        <w:t>M</w:t>
      </w:r>
      <w:r>
        <w:rPr>
          <w:rFonts w:ascii="Arial" w:eastAsia="Times New Roman" w:hAnsi="Arial" w:cs="Arial"/>
          <w:b/>
          <w:bCs/>
          <w:i/>
          <w:iCs/>
          <w:sz w:val="24"/>
          <w:szCs w:val="24"/>
        </w:rPr>
        <w:t>ajor Overhauling of Engine to meet the operational requirement accordingly.</w:t>
      </w:r>
    </w:p>
    <w:p w:rsidR="007C277E" w:rsidRPr="007C277E" w:rsidRDefault="007C277E" w:rsidP="007C277E">
      <w:pPr>
        <w:ind w:left="-450"/>
        <w:jc w:val="both"/>
        <w:rPr>
          <w:rFonts w:ascii="Arial" w:eastAsia="Times New Roman" w:hAnsi="Arial" w:cs="Arial"/>
          <w:b/>
          <w:bCs/>
          <w:i/>
          <w:iCs/>
          <w:sz w:val="24"/>
          <w:szCs w:val="24"/>
        </w:rPr>
      </w:pPr>
      <w:r w:rsidRPr="007C277E">
        <w:rPr>
          <w:rFonts w:ascii="Arial" w:eastAsia="Times New Roman" w:hAnsi="Arial" w:cs="Arial"/>
          <w:b/>
          <w:bCs/>
          <w:i/>
          <w:iCs/>
          <w:sz w:val="24"/>
          <w:szCs w:val="24"/>
        </w:rPr>
        <w:t xml:space="preserve">Major Overhauling of Engine (MOH) Parts list/Quotation collected from Allied Engineering </w:t>
      </w:r>
      <w:proofErr w:type="spellStart"/>
      <w:r w:rsidRPr="007C277E">
        <w:rPr>
          <w:rFonts w:ascii="Arial" w:eastAsia="Times New Roman" w:hAnsi="Arial" w:cs="Arial"/>
          <w:b/>
          <w:bCs/>
          <w:i/>
          <w:iCs/>
          <w:sz w:val="24"/>
          <w:szCs w:val="24"/>
        </w:rPr>
        <w:t>Khi</w:t>
      </w:r>
      <w:proofErr w:type="spellEnd"/>
      <w:r w:rsidRPr="007C277E">
        <w:rPr>
          <w:rFonts w:ascii="Arial" w:eastAsia="Times New Roman" w:hAnsi="Arial" w:cs="Arial"/>
          <w:b/>
          <w:bCs/>
          <w:i/>
          <w:iCs/>
          <w:sz w:val="24"/>
          <w:szCs w:val="24"/>
        </w:rPr>
        <w:t xml:space="preserve">, mentioned spares </w:t>
      </w:r>
      <w:r w:rsidR="008A7E38">
        <w:rPr>
          <w:rFonts w:ascii="Arial" w:eastAsia="Times New Roman" w:hAnsi="Arial" w:cs="Arial"/>
          <w:b/>
          <w:bCs/>
          <w:i/>
          <w:iCs/>
          <w:sz w:val="24"/>
          <w:szCs w:val="24"/>
        </w:rPr>
        <w:t>are being urgently</w:t>
      </w:r>
      <w:r w:rsidRPr="007C277E">
        <w:rPr>
          <w:rFonts w:ascii="Arial" w:eastAsia="Times New Roman" w:hAnsi="Arial" w:cs="Arial"/>
          <w:b/>
          <w:bCs/>
          <w:i/>
          <w:iCs/>
          <w:sz w:val="24"/>
          <w:szCs w:val="24"/>
        </w:rPr>
        <w:t xml:space="preserve"> required to conduct the MOH on due time. While verifying our store stock it was observed that the said spares are not available at this location. These spares are emergently required in order to complete Major Overhauling of CAT-III in due time.</w:t>
      </w:r>
    </w:p>
    <w:p w:rsidR="007C277E" w:rsidRPr="00FE711F" w:rsidRDefault="007C277E" w:rsidP="007C277E">
      <w:pPr>
        <w:spacing w:after="0" w:line="240" w:lineRule="auto"/>
        <w:jc w:val="both"/>
        <w:rPr>
          <w:rFonts w:cstheme="minorHAnsi"/>
          <w:bCs/>
          <w:i/>
          <w:iCs/>
          <w:sz w:val="20"/>
        </w:rPr>
      </w:pPr>
      <w:r w:rsidRPr="00FE711F">
        <w:rPr>
          <w:rFonts w:cstheme="minorHAnsi"/>
          <w:bCs/>
          <w:i/>
          <w:iCs/>
          <w:sz w:val="20"/>
        </w:rPr>
        <w:t>.</w:t>
      </w:r>
    </w:p>
    <w:p w:rsidR="006865F7" w:rsidRPr="007154B2" w:rsidRDefault="006865F7" w:rsidP="00BD78B5">
      <w:pPr>
        <w:ind w:left="-450"/>
        <w:jc w:val="both"/>
        <w:rPr>
          <w:rFonts w:ascii="Arial" w:hAnsi="Arial" w:cs="Arial"/>
          <w:sz w:val="24"/>
          <w:szCs w:val="24"/>
        </w:rPr>
      </w:pPr>
      <w:r w:rsidRPr="007154B2">
        <w:rPr>
          <w:rFonts w:ascii="Arial" w:eastAsia="Times New Roman" w:hAnsi="Arial" w:cs="Arial"/>
          <w:b/>
          <w:bCs/>
          <w:i/>
          <w:iCs/>
          <w:sz w:val="24"/>
          <w:szCs w:val="24"/>
        </w:rPr>
        <w:t>However, it is imperative to purchase new</w:t>
      </w:r>
      <w:r w:rsidR="0080085F">
        <w:rPr>
          <w:rFonts w:ascii="Arial" w:eastAsia="Times New Roman" w:hAnsi="Arial" w:cs="Arial"/>
          <w:b/>
          <w:bCs/>
          <w:i/>
          <w:iCs/>
          <w:sz w:val="24"/>
          <w:szCs w:val="24"/>
        </w:rPr>
        <w:t xml:space="preserve"> parts to complete the major Overhauling of Engine (MOH) to meet the operational requirement at plant</w:t>
      </w:r>
      <w:r w:rsidR="008A7E38">
        <w:rPr>
          <w:rFonts w:ascii="Arial" w:eastAsia="Times New Roman" w:hAnsi="Arial" w:cs="Arial"/>
          <w:b/>
          <w:bCs/>
          <w:i/>
          <w:iCs/>
          <w:sz w:val="24"/>
          <w:szCs w:val="24"/>
        </w:rPr>
        <w:t>. M</w:t>
      </w:r>
      <w:r w:rsidR="00C75D7A" w:rsidRPr="007154B2">
        <w:rPr>
          <w:rFonts w:ascii="Arial" w:eastAsia="Times New Roman" w:hAnsi="Arial" w:cs="Arial"/>
          <w:b/>
          <w:bCs/>
          <w:i/>
          <w:iCs/>
          <w:sz w:val="24"/>
          <w:szCs w:val="24"/>
        </w:rPr>
        <w:t>entioned</w:t>
      </w:r>
      <w:r w:rsidRPr="007154B2">
        <w:rPr>
          <w:rFonts w:ascii="Arial" w:eastAsia="Times New Roman" w:hAnsi="Arial" w:cs="Arial"/>
          <w:b/>
          <w:bCs/>
          <w:i/>
          <w:iCs/>
          <w:sz w:val="24"/>
          <w:szCs w:val="24"/>
        </w:rPr>
        <w:t xml:space="preserve"> parts are in Schedule of (A) for power generation of BOC Plant to meet the any emergency.</w:t>
      </w:r>
    </w:p>
    <w:p w:rsidR="00BD78B5" w:rsidRDefault="006865F7" w:rsidP="00BD78B5">
      <w:pPr>
        <w:ind w:left="-450"/>
        <w:jc w:val="both"/>
        <w:rPr>
          <w:rFonts w:ascii="Arial" w:eastAsia="Times New Roman" w:hAnsi="Arial" w:cs="Arial"/>
          <w:b/>
          <w:bCs/>
          <w:i/>
          <w:iCs/>
          <w:sz w:val="24"/>
          <w:szCs w:val="24"/>
        </w:rPr>
      </w:pPr>
      <w:r w:rsidRPr="007154B2">
        <w:rPr>
          <w:rFonts w:ascii="Arial" w:eastAsia="Times New Roman" w:hAnsi="Arial" w:cs="Arial"/>
          <w:b/>
          <w:bCs/>
          <w:i/>
          <w:iCs/>
          <w:sz w:val="24"/>
          <w:szCs w:val="24"/>
        </w:rPr>
        <w:t xml:space="preserve">The details of parts are enclosed herewith </w:t>
      </w:r>
      <w:r w:rsidRPr="008A7E38">
        <w:rPr>
          <w:rFonts w:ascii="Arial" w:eastAsia="Times New Roman" w:hAnsi="Arial" w:cs="Arial"/>
          <w:b/>
          <w:bCs/>
          <w:i/>
          <w:iCs/>
          <w:szCs w:val="24"/>
        </w:rPr>
        <w:t>“</w:t>
      </w:r>
      <w:r w:rsidR="008A7E38" w:rsidRPr="008A7E38">
        <w:rPr>
          <w:rFonts w:ascii="Arial" w:eastAsia="Times New Roman" w:hAnsi="Arial" w:cs="Arial"/>
          <w:b/>
          <w:bCs/>
          <w:i/>
          <w:iCs/>
          <w:szCs w:val="24"/>
        </w:rPr>
        <w:t xml:space="preserve">PARTS REQUIRED FOR CATERPILLER ENGINES MODEL CAT-III (G-3412), SERIAL NO: KAP00843, ARRANGEMENT NO: 2022009. </w:t>
      </w:r>
      <w:r w:rsidRPr="007154B2">
        <w:rPr>
          <w:rFonts w:ascii="Arial" w:eastAsia="Times New Roman" w:hAnsi="Arial" w:cs="Arial"/>
          <w:b/>
          <w:bCs/>
          <w:i/>
          <w:iCs/>
          <w:sz w:val="24"/>
          <w:szCs w:val="24"/>
        </w:rPr>
        <w:t>The estimated cost of above parts/ material amount Rs.</w:t>
      </w:r>
      <w:r w:rsidR="00A2338B">
        <w:rPr>
          <w:rFonts w:ascii="Arial" w:eastAsia="Times New Roman" w:hAnsi="Arial" w:cs="Arial"/>
          <w:b/>
          <w:bCs/>
          <w:i/>
          <w:iCs/>
          <w:sz w:val="24"/>
          <w:szCs w:val="24"/>
        </w:rPr>
        <w:t>3</w:t>
      </w:r>
      <w:r w:rsidRPr="007154B2">
        <w:rPr>
          <w:rFonts w:ascii="Arial" w:eastAsia="Times New Roman" w:hAnsi="Arial" w:cs="Arial"/>
          <w:b/>
          <w:bCs/>
          <w:i/>
          <w:iCs/>
          <w:sz w:val="24"/>
          <w:szCs w:val="24"/>
        </w:rPr>
        <w:t xml:space="preserve"> Million; It is therefore requested to process the case as per PAPRA Rules.</w:t>
      </w:r>
    </w:p>
    <w:p w:rsidR="006865F7" w:rsidRPr="007154B2" w:rsidRDefault="006865F7" w:rsidP="00BD78B5">
      <w:pPr>
        <w:ind w:left="-450"/>
        <w:jc w:val="both"/>
        <w:rPr>
          <w:rFonts w:ascii="Arial" w:eastAsia="Times New Roman" w:hAnsi="Arial" w:cs="Arial"/>
          <w:b/>
          <w:bCs/>
          <w:i/>
          <w:iCs/>
          <w:sz w:val="24"/>
          <w:szCs w:val="24"/>
        </w:rPr>
      </w:pPr>
      <w:r w:rsidRPr="007154B2">
        <w:rPr>
          <w:rFonts w:ascii="Arial" w:eastAsia="Times New Roman" w:hAnsi="Arial" w:cs="Arial"/>
          <w:b/>
          <w:bCs/>
          <w:i/>
          <w:iCs/>
          <w:sz w:val="24"/>
          <w:szCs w:val="24"/>
        </w:rPr>
        <w:t>The SOR is attached Flag A</w:t>
      </w:r>
    </w:p>
    <w:p w:rsidR="006865F7" w:rsidRDefault="006865F7" w:rsidP="006865F7">
      <w:pPr>
        <w:rPr>
          <w:b/>
          <w:color w:val="000000"/>
          <w:sz w:val="24"/>
          <w:szCs w:val="20"/>
        </w:rPr>
      </w:pPr>
    </w:p>
    <w:p w:rsidR="006865F7" w:rsidRPr="00BD78B5" w:rsidRDefault="00C75D7A" w:rsidP="006865F7">
      <w:pPr>
        <w:tabs>
          <w:tab w:val="left" w:pos="-450"/>
        </w:tabs>
        <w:spacing w:after="0"/>
        <w:ind w:left="-450"/>
        <w:rPr>
          <w:rFonts w:ascii="Arial" w:hAnsi="Arial" w:cs="Arial"/>
          <w:b/>
          <w:sz w:val="24"/>
        </w:rPr>
      </w:pPr>
      <w:r>
        <w:rPr>
          <w:rFonts w:ascii="Arial" w:hAnsi="Arial" w:cs="Arial"/>
          <w:b/>
          <w:sz w:val="24"/>
        </w:rPr>
        <w:t xml:space="preserve">Muhammad </w:t>
      </w:r>
      <w:proofErr w:type="spellStart"/>
      <w:r>
        <w:rPr>
          <w:rFonts w:ascii="Arial" w:hAnsi="Arial" w:cs="Arial"/>
          <w:b/>
          <w:sz w:val="24"/>
        </w:rPr>
        <w:t>Yaseen</w:t>
      </w:r>
      <w:proofErr w:type="spellEnd"/>
      <w:r>
        <w:rPr>
          <w:rFonts w:ascii="Arial" w:hAnsi="Arial" w:cs="Arial"/>
          <w:b/>
          <w:sz w:val="24"/>
        </w:rPr>
        <w:t xml:space="preserve"> </w:t>
      </w:r>
      <w:proofErr w:type="spellStart"/>
      <w:r>
        <w:rPr>
          <w:rFonts w:ascii="Arial" w:hAnsi="Arial" w:cs="Arial"/>
          <w:b/>
          <w:sz w:val="24"/>
        </w:rPr>
        <w:t>Memon</w:t>
      </w:r>
      <w:proofErr w:type="spellEnd"/>
      <w:r w:rsidR="006865F7" w:rsidRPr="00BD78B5">
        <w:rPr>
          <w:rFonts w:ascii="Arial" w:hAnsi="Arial" w:cs="Arial"/>
          <w:b/>
          <w:sz w:val="24"/>
        </w:rPr>
        <w:tab/>
      </w:r>
      <w:r w:rsidR="006865F7" w:rsidRPr="00BD78B5">
        <w:rPr>
          <w:rFonts w:ascii="Arial" w:hAnsi="Arial" w:cs="Arial"/>
          <w:b/>
          <w:sz w:val="24"/>
        </w:rPr>
        <w:tab/>
        <w:t xml:space="preserve">                               </w:t>
      </w:r>
      <w:r>
        <w:rPr>
          <w:rFonts w:ascii="Arial" w:hAnsi="Arial" w:cs="Arial"/>
          <w:b/>
          <w:sz w:val="24"/>
        </w:rPr>
        <w:tab/>
        <w:t xml:space="preserve">                 Abdul </w:t>
      </w:r>
      <w:proofErr w:type="spellStart"/>
      <w:r>
        <w:rPr>
          <w:rFonts w:ascii="Arial" w:hAnsi="Arial" w:cs="Arial"/>
          <w:b/>
          <w:sz w:val="24"/>
        </w:rPr>
        <w:t>Khaliq</w:t>
      </w:r>
      <w:proofErr w:type="spellEnd"/>
      <w:r>
        <w:rPr>
          <w:rFonts w:ascii="Arial" w:hAnsi="Arial" w:cs="Arial"/>
          <w:b/>
          <w:sz w:val="24"/>
        </w:rPr>
        <w:t xml:space="preserve"> Shaikh</w:t>
      </w:r>
      <w:r w:rsidR="006865F7" w:rsidRPr="00BD78B5">
        <w:rPr>
          <w:rFonts w:ascii="Arial" w:hAnsi="Arial" w:cs="Arial"/>
          <w:b/>
          <w:sz w:val="24"/>
        </w:rPr>
        <w:t xml:space="preserve">      </w:t>
      </w:r>
    </w:p>
    <w:p w:rsidR="006865F7" w:rsidRPr="00BD78B5" w:rsidRDefault="00C75D7A" w:rsidP="006865F7">
      <w:pPr>
        <w:tabs>
          <w:tab w:val="left" w:pos="-450"/>
        </w:tabs>
        <w:spacing w:after="0"/>
        <w:ind w:left="-450"/>
        <w:rPr>
          <w:rFonts w:ascii="Arial" w:hAnsi="Arial" w:cs="Arial"/>
          <w:b/>
          <w:sz w:val="24"/>
        </w:rPr>
      </w:pPr>
      <w:r>
        <w:rPr>
          <w:rFonts w:ascii="Arial" w:hAnsi="Arial" w:cs="Arial"/>
          <w:b/>
          <w:sz w:val="24"/>
        </w:rPr>
        <w:t>I/C-Maintenance, BOC</w:t>
      </w:r>
      <w:r w:rsidR="006865F7" w:rsidRPr="00BD78B5">
        <w:rPr>
          <w:rFonts w:ascii="Arial" w:hAnsi="Arial" w:cs="Arial"/>
          <w:b/>
          <w:sz w:val="24"/>
        </w:rPr>
        <w:tab/>
        <w:t xml:space="preserve">                       </w:t>
      </w:r>
      <w:r w:rsidR="006865F7" w:rsidRPr="00BD78B5">
        <w:rPr>
          <w:rFonts w:ascii="Arial" w:hAnsi="Arial" w:cs="Arial"/>
          <w:b/>
          <w:sz w:val="24"/>
        </w:rPr>
        <w:tab/>
      </w:r>
      <w:r w:rsidR="006865F7" w:rsidRPr="00BD78B5">
        <w:rPr>
          <w:rFonts w:ascii="Arial" w:hAnsi="Arial" w:cs="Arial"/>
          <w:b/>
          <w:sz w:val="24"/>
        </w:rPr>
        <w:tab/>
      </w:r>
      <w:r w:rsidR="006865F7" w:rsidRPr="00BD78B5">
        <w:rPr>
          <w:rFonts w:ascii="Arial" w:hAnsi="Arial" w:cs="Arial"/>
          <w:b/>
          <w:sz w:val="24"/>
        </w:rPr>
        <w:tab/>
      </w:r>
      <w:r w:rsidR="006865F7" w:rsidRPr="00BD78B5">
        <w:rPr>
          <w:rFonts w:ascii="Arial" w:hAnsi="Arial" w:cs="Arial"/>
          <w:b/>
          <w:sz w:val="24"/>
        </w:rPr>
        <w:tab/>
      </w:r>
      <w:r w:rsidR="00BD78B5">
        <w:rPr>
          <w:rFonts w:ascii="Arial" w:hAnsi="Arial" w:cs="Arial"/>
          <w:b/>
          <w:sz w:val="24"/>
        </w:rPr>
        <w:t xml:space="preserve">   </w:t>
      </w:r>
      <w:r>
        <w:rPr>
          <w:rFonts w:ascii="Arial" w:hAnsi="Arial" w:cs="Arial"/>
          <w:b/>
          <w:sz w:val="24"/>
        </w:rPr>
        <w:t xml:space="preserve">    </w:t>
      </w:r>
      <w:r w:rsidR="006865F7" w:rsidRPr="00BD78B5">
        <w:rPr>
          <w:rFonts w:ascii="Arial" w:hAnsi="Arial" w:cs="Arial"/>
          <w:b/>
          <w:sz w:val="24"/>
        </w:rPr>
        <w:t xml:space="preserve">Field Manager-BOC </w:t>
      </w:r>
      <w:r w:rsidR="006865F7" w:rsidRPr="00BD78B5">
        <w:rPr>
          <w:rFonts w:ascii="Arial" w:hAnsi="Arial" w:cs="Arial"/>
          <w:b/>
          <w:sz w:val="24"/>
        </w:rPr>
        <w:tab/>
      </w:r>
      <w:r w:rsidR="006865F7" w:rsidRPr="00BD78B5">
        <w:rPr>
          <w:rFonts w:ascii="Arial" w:hAnsi="Arial" w:cs="Arial"/>
          <w:b/>
          <w:sz w:val="24"/>
        </w:rPr>
        <w:tab/>
      </w:r>
    </w:p>
    <w:p w:rsidR="006865F7" w:rsidRPr="00BD78B5" w:rsidRDefault="006865F7" w:rsidP="006865F7">
      <w:pPr>
        <w:tabs>
          <w:tab w:val="left" w:pos="-450"/>
        </w:tabs>
        <w:spacing w:after="0"/>
        <w:ind w:left="-450"/>
        <w:rPr>
          <w:rFonts w:ascii="Arial" w:hAnsi="Arial" w:cs="Arial"/>
          <w:b/>
          <w:sz w:val="24"/>
        </w:rPr>
      </w:pPr>
      <w:r w:rsidRPr="00BD78B5">
        <w:rPr>
          <w:rFonts w:ascii="Arial" w:hAnsi="Arial" w:cs="Arial"/>
          <w:b/>
          <w:sz w:val="24"/>
        </w:rPr>
        <w:tab/>
        <w:t xml:space="preserve"> </w:t>
      </w:r>
      <w:r w:rsidRPr="00BD78B5">
        <w:rPr>
          <w:rFonts w:ascii="Arial" w:hAnsi="Arial" w:cs="Arial"/>
          <w:b/>
          <w:sz w:val="24"/>
        </w:rPr>
        <w:tab/>
      </w:r>
      <w:r w:rsidRPr="00BD78B5">
        <w:rPr>
          <w:rFonts w:ascii="Arial" w:hAnsi="Arial" w:cs="Arial"/>
          <w:b/>
          <w:sz w:val="24"/>
        </w:rPr>
        <w:tab/>
      </w:r>
      <w:r w:rsidRPr="00BD78B5">
        <w:rPr>
          <w:rFonts w:ascii="Arial" w:hAnsi="Arial" w:cs="Arial"/>
          <w:b/>
          <w:sz w:val="24"/>
        </w:rPr>
        <w:tab/>
      </w:r>
      <w:r w:rsidRPr="00BD78B5">
        <w:rPr>
          <w:rFonts w:ascii="Arial" w:hAnsi="Arial" w:cs="Arial"/>
          <w:b/>
          <w:sz w:val="24"/>
        </w:rPr>
        <w:tab/>
      </w:r>
      <w:r w:rsidRPr="00BD78B5">
        <w:rPr>
          <w:rFonts w:ascii="Arial" w:hAnsi="Arial" w:cs="Arial"/>
          <w:b/>
          <w:sz w:val="24"/>
        </w:rPr>
        <w:tab/>
      </w:r>
      <w:r w:rsidRPr="00BD78B5">
        <w:rPr>
          <w:rFonts w:ascii="Arial" w:hAnsi="Arial" w:cs="Arial"/>
          <w:b/>
          <w:sz w:val="24"/>
        </w:rPr>
        <w:tab/>
        <w:t xml:space="preserve">  </w:t>
      </w:r>
    </w:p>
    <w:p w:rsidR="006865F7" w:rsidRDefault="006865F7" w:rsidP="006865F7">
      <w:pPr>
        <w:pStyle w:val="NoSpacing"/>
        <w:rPr>
          <w:rFonts w:asciiTheme="majorBidi" w:hAnsiTheme="majorBidi" w:cstheme="majorBidi"/>
          <w:b/>
          <w:bCs/>
          <w:szCs w:val="24"/>
        </w:rPr>
      </w:pPr>
    </w:p>
    <w:p w:rsidR="006865F7" w:rsidRDefault="006865F7" w:rsidP="006865F7">
      <w:pPr>
        <w:pStyle w:val="NoSpacing"/>
        <w:rPr>
          <w:rFonts w:asciiTheme="majorBidi" w:hAnsiTheme="majorBidi" w:cstheme="majorBidi"/>
          <w:b/>
          <w:bCs/>
          <w:szCs w:val="24"/>
        </w:rPr>
      </w:pPr>
    </w:p>
    <w:p w:rsidR="006865F7" w:rsidRDefault="006865F7" w:rsidP="006865F7">
      <w:pPr>
        <w:pStyle w:val="NoSpacing"/>
        <w:rPr>
          <w:rFonts w:asciiTheme="majorBidi" w:hAnsiTheme="majorBidi" w:cstheme="majorBidi"/>
          <w:b/>
          <w:bCs/>
          <w:szCs w:val="24"/>
        </w:rPr>
      </w:pPr>
    </w:p>
    <w:p w:rsidR="00574FF5" w:rsidRDefault="006865F7" w:rsidP="00C34D19">
      <w:pPr>
        <w:pStyle w:val="NoSpacing"/>
        <w:ind w:left="-450"/>
        <w:rPr>
          <w:rFonts w:asciiTheme="majorBidi" w:hAnsiTheme="majorBidi" w:cstheme="majorBidi"/>
          <w:sz w:val="24"/>
          <w:szCs w:val="24"/>
        </w:rPr>
      </w:pPr>
      <w:r w:rsidRPr="00BD78B5">
        <w:rPr>
          <w:rFonts w:ascii="Arial" w:hAnsi="Arial" w:cs="Arial"/>
          <w:b/>
          <w:bCs/>
          <w:sz w:val="24"/>
          <w:u w:val="single"/>
        </w:rPr>
        <w:t>Manager (P&amp;P)- CB/SC-IBA</w:t>
      </w:r>
      <w:bookmarkStart w:id="0" w:name="_GoBack"/>
      <w:bookmarkEnd w:id="0"/>
    </w:p>
    <w:sectPr w:rsidR="00574FF5" w:rsidSect="00BD78B5">
      <w:headerReference w:type="default" r:id="rId7"/>
      <w:pgSz w:w="11907" w:h="16839" w:code="9"/>
      <w:pgMar w:top="357" w:right="851" w:bottom="357" w:left="1077" w:header="720" w:footer="720" w:gutter="34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A2A" w:rsidRDefault="00A05A2A" w:rsidP="00E773D7">
      <w:pPr>
        <w:spacing w:after="0" w:line="240" w:lineRule="auto"/>
      </w:pPr>
      <w:r>
        <w:separator/>
      </w:r>
    </w:p>
  </w:endnote>
  <w:endnote w:type="continuationSeparator" w:id="0">
    <w:p w:rsidR="00A05A2A" w:rsidRDefault="00A05A2A" w:rsidP="00E77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A2A" w:rsidRDefault="00A05A2A" w:rsidP="00E773D7">
      <w:pPr>
        <w:spacing w:after="0" w:line="240" w:lineRule="auto"/>
      </w:pPr>
      <w:r>
        <w:separator/>
      </w:r>
    </w:p>
  </w:footnote>
  <w:footnote w:type="continuationSeparator" w:id="0">
    <w:p w:rsidR="00A05A2A" w:rsidRDefault="00A05A2A" w:rsidP="00E773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E4F" w:rsidRDefault="00102328">
    <w:pPr>
      <w:pStyle w:val="Header"/>
    </w:pPr>
    <w:r>
      <w:rPr>
        <w:noProof/>
      </w:rPr>
      <w:drawing>
        <wp:anchor distT="0" distB="0" distL="114300" distR="114300" simplePos="0" relativeHeight="251658240" behindDoc="0" locked="0" layoutInCell="1" allowOverlap="1" wp14:anchorId="7C8722DC" wp14:editId="67515831">
          <wp:simplePos x="0" y="0"/>
          <wp:positionH relativeFrom="margin">
            <wp:posOffset>-551538</wp:posOffset>
          </wp:positionH>
          <wp:positionV relativeFrom="paragraph">
            <wp:posOffset>-361950</wp:posOffset>
          </wp:positionV>
          <wp:extent cx="6938367" cy="600075"/>
          <wp:effectExtent l="0" t="0" r="0" b="0"/>
          <wp:wrapNone/>
          <wp:docPr id="10" name="Picture 10" descr="Letterhea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9266" cy="601018"/>
                  </a:xfrm>
                  <a:prstGeom prst="rect">
                    <a:avLst/>
                  </a:prstGeom>
                  <a:noFill/>
                  <a:ln>
                    <a:noFill/>
                  </a:ln>
                </pic:spPr>
              </pic:pic>
            </a:graphicData>
          </a:graphic>
          <wp14:sizeRelH relativeFrom="page">
            <wp14:pctWidth>0</wp14:pctWidth>
          </wp14:sizeRelH>
          <wp14:sizeRelV relativeFrom="page">
            <wp14:pctHeight>0</wp14:pctHeight>
          </wp14:sizeRelV>
        </wp:anchor>
      </w:drawing>
    </w:r>
    <w:r w:rsidR="00A05A2A">
      <w:rPr>
        <w:noProof/>
      </w:rPr>
      <w:pict>
        <v:shapetype id="_x0000_t202" coordsize="21600,21600" o:spt="202" path="m,l,21600r21600,l21600,xe">
          <v:stroke joinstyle="miter"/>
          <v:path gradientshapeok="t" o:connecttype="rect"/>
        </v:shapetype>
        <v:shape id="Text Box 28" o:spid="_x0000_s2049" type="#_x0000_t202" style="position:absolute;margin-left:-43.5pt;margin-top:-3pt;width:535.65pt;height:55.5pt;z-index:251661312;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" filled="f" stroked="f">
          <v:textbox style="mso-next-textbox:#Text Box 28">
            <w:txbxContent>
              <w:p w:rsidR="008D0E4F" w:rsidRPr="00F36B6F" w:rsidRDefault="008D0E4F" w:rsidP="00E773D7">
                <w:pPr>
                  <w:jc w:val="center"/>
                  <w:rPr>
                    <w:rFonts w:ascii="Calibri" w:hAnsi="Calibri" w:cs="Calibri"/>
                    <w:b/>
                    <w:sz w:val="28"/>
                  </w:rPr>
                </w:pPr>
                <w:r w:rsidRPr="00F36B6F">
                  <w:rPr>
                    <w:rFonts w:ascii="Calibri" w:hAnsi="Calibri" w:cs="Calibri"/>
                    <w:b/>
                    <w:sz w:val="28"/>
                  </w:rPr>
                  <w:t>BOBI OIL COMPLEX (BOC)</w:t>
                </w:r>
              </w:p>
              <w:p w:rsidR="008D0E4F" w:rsidRPr="00A0080F" w:rsidRDefault="008D0E4F" w:rsidP="00E773D7">
                <w:pPr>
                  <w:jc w:val="center"/>
                  <w:rPr>
                    <w:rFonts w:ascii="Calibri" w:hAnsi="Calibri" w:cs="Calibri"/>
                    <w:b/>
                    <w:sz w:val="16"/>
                    <w:szCs w:val="20"/>
                  </w:rPr>
                </w:pPr>
                <w:r w:rsidRPr="00A0080F">
                  <w:rPr>
                    <w:rFonts w:ascii="Calibri" w:hAnsi="Calibri" w:cs="Calibri"/>
                    <w:b/>
                    <w:sz w:val="16"/>
                    <w:szCs w:val="20"/>
                  </w:rPr>
                  <w:t>P. O. Box # 05, C/0 TCS OFFICE, TANDO ADAM (SANGHAR), Tel. 0</w:t>
                </w:r>
                <w:r>
                  <w:rPr>
                    <w:rFonts w:ascii="Calibri" w:hAnsi="Calibri" w:cs="Calibri"/>
                    <w:b/>
                    <w:sz w:val="16"/>
                    <w:szCs w:val="20"/>
                  </w:rPr>
                  <w:t>235-809201/809205, FAX # 0235-809</w:t>
                </w:r>
                <w:r w:rsidRPr="00A0080F">
                  <w:rPr>
                    <w:rFonts w:ascii="Calibri" w:hAnsi="Calibri" w:cs="Calibri"/>
                    <w:b/>
                    <w:sz w:val="16"/>
                    <w:szCs w:val="20"/>
                  </w:rPr>
                  <w:t>266</w:t>
                </w:r>
              </w:p>
            </w:txbxContent>
          </v:textbox>
        </v:shape>
      </w:pict>
    </w:r>
  </w:p>
  <w:p w:rsidR="008D0E4F" w:rsidRDefault="008D0E4F">
    <w:pPr>
      <w:pStyle w:val="Header"/>
    </w:pPr>
  </w:p>
  <w:p w:rsidR="008D0E4F" w:rsidRDefault="008D0E4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06609"/>
    <w:multiLevelType w:val="hybridMultilevel"/>
    <w:tmpl w:val="A3A8ED38"/>
    <w:lvl w:ilvl="0" w:tplc="B5ECD2E8">
      <w:start w:val="1"/>
      <w:numFmt w:val="decimal"/>
      <w:lvlText w:val="%1."/>
      <w:lvlJc w:val="left"/>
      <w:pPr>
        <w:ind w:left="-45" w:hanging="360"/>
      </w:pPr>
      <w:rPr>
        <w:rFonts w:hint="default"/>
        <w:sz w:val="20"/>
      </w:rPr>
    </w:lvl>
    <w:lvl w:ilvl="1" w:tplc="04090019" w:tentative="1">
      <w:start w:val="1"/>
      <w:numFmt w:val="lowerLetter"/>
      <w:lvlText w:val="%2."/>
      <w:lvlJc w:val="left"/>
      <w:pPr>
        <w:ind w:left="675" w:hanging="360"/>
      </w:pPr>
    </w:lvl>
    <w:lvl w:ilvl="2" w:tplc="0409001B" w:tentative="1">
      <w:start w:val="1"/>
      <w:numFmt w:val="lowerRoman"/>
      <w:lvlText w:val="%3."/>
      <w:lvlJc w:val="right"/>
      <w:pPr>
        <w:ind w:left="1395" w:hanging="180"/>
      </w:pPr>
    </w:lvl>
    <w:lvl w:ilvl="3" w:tplc="0409000F" w:tentative="1">
      <w:start w:val="1"/>
      <w:numFmt w:val="decimal"/>
      <w:lvlText w:val="%4."/>
      <w:lvlJc w:val="left"/>
      <w:pPr>
        <w:ind w:left="2115" w:hanging="360"/>
      </w:pPr>
    </w:lvl>
    <w:lvl w:ilvl="4" w:tplc="04090019" w:tentative="1">
      <w:start w:val="1"/>
      <w:numFmt w:val="lowerLetter"/>
      <w:lvlText w:val="%5."/>
      <w:lvlJc w:val="left"/>
      <w:pPr>
        <w:ind w:left="2835" w:hanging="360"/>
      </w:pPr>
    </w:lvl>
    <w:lvl w:ilvl="5" w:tplc="0409001B" w:tentative="1">
      <w:start w:val="1"/>
      <w:numFmt w:val="lowerRoman"/>
      <w:lvlText w:val="%6."/>
      <w:lvlJc w:val="right"/>
      <w:pPr>
        <w:ind w:left="3555" w:hanging="180"/>
      </w:pPr>
    </w:lvl>
    <w:lvl w:ilvl="6" w:tplc="0409000F" w:tentative="1">
      <w:start w:val="1"/>
      <w:numFmt w:val="decimal"/>
      <w:lvlText w:val="%7."/>
      <w:lvlJc w:val="left"/>
      <w:pPr>
        <w:ind w:left="4275" w:hanging="360"/>
      </w:pPr>
    </w:lvl>
    <w:lvl w:ilvl="7" w:tplc="04090019" w:tentative="1">
      <w:start w:val="1"/>
      <w:numFmt w:val="lowerLetter"/>
      <w:lvlText w:val="%8."/>
      <w:lvlJc w:val="left"/>
      <w:pPr>
        <w:ind w:left="4995" w:hanging="360"/>
      </w:pPr>
    </w:lvl>
    <w:lvl w:ilvl="8" w:tplc="0409001B" w:tentative="1">
      <w:start w:val="1"/>
      <w:numFmt w:val="lowerRoman"/>
      <w:lvlText w:val="%9."/>
      <w:lvlJc w:val="right"/>
      <w:pPr>
        <w:ind w:left="5715" w:hanging="180"/>
      </w:pPr>
    </w:lvl>
  </w:abstractNum>
  <w:abstractNum w:abstractNumId="1" w15:restartNumberingAfterBreak="0">
    <w:nsid w:val="6D23303F"/>
    <w:multiLevelType w:val="hybridMultilevel"/>
    <w:tmpl w:val="420C357C"/>
    <w:lvl w:ilvl="0" w:tplc="D8B2AE2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E3133"/>
    <w:rsid w:val="00007ACB"/>
    <w:rsid w:val="00016E56"/>
    <w:rsid w:val="0002078B"/>
    <w:rsid w:val="0003081E"/>
    <w:rsid w:val="00035015"/>
    <w:rsid w:val="00083C1D"/>
    <w:rsid w:val="000B0A5C"/>
    <w:rsid w:val="00102328"/>
    <w:rsid w:val="00103788"/>
    <w:rsid w:val="00112C3F"/>
    <w:rsid w:val="00126034"/>
    <w:rsid w:val="00145728"/>
    <w:rsid w:val="001542AC"/>
    <w:rsid w:val="00170D7E"/>
    <w:rsid w:val="001A79B9"/>
    <w:rsid w:val="001B27A5"/>
    <w:rsid w:val="001E3133"/>
    <w:rsid w:val="001E4AAA"/>
    <w:rsid w:val="00203E4E"/>
    <w:rsid w:val="00212B9C"/>
    <w:rsid w:val="00217841"/>
    <w:rsid w:val="00234BF6"/>
    <w:rsid w:val="00285840"/>
    <w:rsid w:val="002A359D"/>
    <w:rsid w:val="002D4160"/>
    <w:rsid w:val="003050CB"/>
    <w:rsid w:val="00346D30"/>
    <w:rsid w:val="00354F21"/>
    <w:rsid w:val="00384E0F"/>
    <w:rsid w:val="003D23F2"/>
    <w:rsid w:val="003E487C"/>
    <w:rsid w:val="003F157D"/>
    <w:rsid w:val="0042710E"/>
    <w:rsid w:val="00480A0D"/>
    <w:rsid w:val="004F3E01"/>
    <w:rsid w:val="00504E64"/>
    <w:rsid w:val="005113AD"/>
    <w:rsid w:val="00574FF5"/>
    <w:rsid w:val="0058466D"/>
    <w:rsid w:val="005954A8"/>
    <w:rsid w:val="005C70D1"/>
    <w:rsid w:val="005D25EC"/>
    <w:rsid w:val="00601ADE"/>
    <w:rsid w:val="0068273F"/>
    <w:rsid w:val="006865F7"/>
    <w:rsid w:val="006C117D"/>
    <w:rsid w:val="006D0255"/>
    <w:rsid w:val="00702985"/>
    <w:rsid w:val="00711EA7"/>
    <w:rsid w:val="007154B2"/>
    <w:rsid w:val="00724402"/>
    <w:rsid w:val="007659B0"/>
    <w:rsid w:val="00766FB6"/>
    <w:rsid w:val="007C277E"/>
    <w:rsid w:val="007C42E8"/>
    <w:rsid w:val="007F770B"/>
    <w:rsid w:val="0080085F"/>
    <w:rsid w:val="00816315"/>
    <w:rsid w:val="0084312D"/>
    <w:rsid w:val="00893875"/>
    <w:rsid w:val="008A7E38"/>
    <w:rsid w:val="008B40C2"/>
    <w:rsid w:val="008C427F"/>
    <w:rsid w:val="008D0E4F"/>
    <w:rsid w:val="009101C8"/>
    <w:rsid w:val="0092486B"/>
    <w:rsid w:val="009543F6"/>
    <w:rsid w:val="009734BE"/>
    <w:rsid w:val="009A7CC9"/>
    <w:rsid w:val="009C4A60"/>
    <w:rsid w:val="009E5AD6"/>
    <w:rsid w:val="00A03F37"/>
    <w:rsid w:val="00A05A2A"/>
    <w:rsid w:val="00A06EF4"/>
    <w:rsid w:val="00A2338B"/>
    <w:rsid w:val="00A52A55"/>
    <w:rsid w:val="00AA30FD"/>
    <w:rsid w:val="00AA482E"/>
    <w:rsid w:val="00AC26D5"/>
    <w:rsid w:val="00B06D4B"/>
    <w:rsid w:val="00B2383A"/>
    <w:rsid w:val="00B8762A"/>
    <w:rsid w:val="00BA5CE4"/>
    <w:rsid w:val="00BA7E3C"/>
    <w:rsid w:val="00BB7262"/>
    <w:rsid w:val="00BD78B5"/>
    <w:rsid w:val="00BE4EAB"/>
    <w:rsid w:val="00BF35A6"/>
    <w:rsid w:val="00C02754"/>
    <w:rsid w:val="00C34D19"/>
    <w:rsid w:val="00C70BB5"/>
    <w:rsid w:val="00C75D7A"/>
    <w:rsid w:val="00CA2ED3"/>
    <w:rsid w:val="00CB132B"/>
    <w:rsid w:val="00CD3229"/>
    <w:rsid w:val="00CF3F2B"/>
    <w:rsid w:val="00D05D18"/>
    <w:rsid w:val="00D071E8"/>
    <w:rsid w:val="00D36A8B"/>
    <w:rsid w:val="00D409A5"/>
    <w:rsid w:val="00D43351"/>
    <w:rsid w:val="00D44AC9"/>
    <w:rsid w:val="00D57D61"/>
    <w:rsid w:val="00DA2A79"/>
    <w:rsid w:val="00DB232B"/>
    <w:rsid w:val="00DD5DD5"/>
    <w:rsid w:val="00E773D7"/>
    <w:rsid w:val="00E82869"/>
    <w:rsid w:val="00EE15A9"/>
    <w:rsid w:val="00F30C1D"/>
    <w:rsid w:val="00F31AF6"/>
    <w:rsid w:val="00F41F6E"/>
    <w:rsid w:val="00F70BBC"/>
    <w:rsid w:val="00F76A58"/>
    <w:rsid w:val="00F9623B"/>
    <w:rsid w:val="00FC4D7A"/>
    <w:rsid w:val="00FC77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1C2CE43-0283-48FB-B64C-A63B508E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C9"/>
  </w:style>
  <w:style w:type="paragraph" w:styleId="Heading1">
    <w:name w:val="heading 1"/>
    <w:basedOn w:val="Normal"/>
    <w:next w:val="Normal"/>
    <w:link w:val="Heading1Char"/>
    <w:uiPriority w:val="9"/>
    <w:qFormat/>
    <w:rsid w:val="00E773D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2B9C"/>
    <w:pPr>
      <w:spacing w:after="0" w:line="240" w:lineRule="auto"/>
    </w:pPr>
  </w:style>
  <w:style w:type="paragraph" w:styleId="ListParagraph">
    <w:name w:val="List Paragraph"/>
    <w:basedOn w:val="Normal"/>
    <w:uiPriority w:val="34"/>
    <w:qFormat/>
    <w:rsid w:val="00212B9C"/>
    <w:pPr>
      <w:ind w:left="720"/>
      <w:contextualSpacing/>
    </w:pPr>
  </w:style>
  <w:style w:type="paragraph" w:styleId="BalloonText">
    <w:name w:val="Balloon Text"/>
    <w:basedOn w:val="Normal"/>
    <w:link w:val="BalloonTextChar"/>
    <w:uiPriority w:val="99"/>
    <w:semiHidden/>
    <w:unhideWhenUsed/>
    <w:rsid w:val="000207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78B"/>
    <w:rPr>
      <w:rFonts w:ascii="Segoe UI" w:hAnsi="Segoe UI" w:cs="Segoe UI"/>
      <w:sz w:val="18"/>
      <w:szCs w:val="18"/>
    </w:rPr>
  </w:style>
  <w:style w:type="paragraph" w:styleId="Header">
    <w:name w:val="header"/>
    <w:basedOn w:val="Normal"/>
    <w:link w:val="HeaderChar"/>
    <w:uiPriority w:val="99"/>
    <w:unhideWhenUsed/>
    <w:rsid w:val="00E773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3D7"/>
  </w:style>
  <w:style w:type="paragraph" w:styleId="Footer">
    <w:name w:val="footer"/>
    <w:basedOn w:val="Normal"/>
    <w:link w:val="FooterChar"/>
    <w:uiPriority w:val="99"/>
    <w:unhideWhenUsed/>
    <w:rsid w:val="00E773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3D7"/>
  </w:style>
  <w:style w:type="character" w:customStyle="1" w:styleId="Heading1Char">
    <w:name w:val="Heading 1 Char"/>
    <w:basedOn w:val="DefaultParagraphFont"/>
    <w:link w:val="Heading1"/>
    <w:uiPriority w:val="9"/>
    <w:rsid w:val="00E773D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964</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Instrument</dc:creator>
  <cp:lastModifiedBy>OGDCL</cp:lastModifiedBy>
  <cp:revision>54</cp:revision>
  <cp:lastPrinted>2021-10-28T10:16:00Z</cp:lastPrinted>
  <dcterms:created xsi:type="dcterms:W3CDTF">2015-11-06T05:40:00Z</dcterms:created>
  <dcterms:modified xsi:type="dcterms:W3CDTF">2021-11-08T10:12:00Z</dcterms:modified>
</cp:coreProperties>
</file>